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5670"/>
        <w:gridCol w:w="1276"/>
      </w:tblGrid>
      <w:tr w:rsidR="009D7B13" w:rsidTr="00016293">
        <w:tc>
          <w:tcPr>
            <w:tcW w:w="1101" w:type="dxa"/>
          </w:tcPr>
          <w:p w:rsidR="009D7B13" w:rsidRDefault="00DB6C36" w:rsidP="009D7B13">
            <w:pPr>
              <w:tabs>
                <w:tab w:val="left" w:pos="1040"/>
                <w:tab w:val="center" w:pos="4677"/>
              </w:tabs>
              <w:autoSpaceDE w:val="0"/>
              <w:jc w:val="center"/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600075" cy="590550"/>
                  <wp:effectExtent l="19050" t="0" r="9525" b="0"/>
                  <wp:docPr id="1" name="Рисунок 1" descr="Gerb2010_kor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2010_kor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D7B13" w:rsidRP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Ю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го</w:t>
            </w: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-З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ападный государственный университет</w:t>
            </w:r>
          </w:p>
          <w:p w:rsidR="009D7B13" w:rsidRP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7B13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(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>г.Курск, Россия)</w:t>
            </w:r>
          </w:p>
          <w:p w:rsid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7B13">
              <w:rPr>
                <w:b/>
                <w:sz w:val="18"/>
                <w:szCs w:val="18"/>
              </w:rPr>
              <w:t>Союз криминалисто</w:t>
            </w:r>
            <w:r w:rsidRPr="009D7B13">
              <w:rPr>
                <w:sz w:val="18"/>
                <w:szCs w:val="18"/>
              </w:rPr>
              <w:t>в</w:t>
            </w:r>
            <w:r w:rsidRPr="009D7B13">
              <w:rPr>
                <w:b/>
                <w:sz w:val="18"/>
                <w:szCs w:val="18"/>
              </w:rPr>
              <w:t xml:space="preserve"> и криминологов </w:t>
            </w:r>
            <w:r w:rsidRPr="009D7B13">
              <w:rPr>
                <w:b/>
                <w:bCs/>
                <w:caps/>
                <w:color w:val="auto"/>
                <w:sz w:val="18"/>
                <w:szCs w:val="18"/>
              </w:rPr>
              <w:t>(</w:t>
            </w:r>
            <w:r w:rsidRPr="009D7B13">
              <w:rPr>
                <w:b/>
                <w:bCs/>
                <w:color w:val="auto"/>
                <w:sz w:val="18"/>
                <w:szCs w:val="18"/>
              </w:rPr>
              <w:t xml:space="preserve"> Россия)</w:t>
            </w:r>
          </w:p>
          <w:p w:rsidR="00701905" w:rsidRPr="009D7B13" w:rsidRDefault="00701905" w:rsidP="00701905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701905">
              <w:rPr>
                <w:b/>
                <w:bCs/>
                <w:color w:val="auto"/>
                <w:sz w:val="18"/>
                <w:szCs w:val="18"/>
              </w:rPr>
              <w:t xml:space="preserve">МГЮА имени О.Е. </w:t>
            </w:r>
            <w:proofErr w:type="spellStart"/>
            <w:r w:rsidRPr="00701905">
              <w:rPr>
                <w:b/>
                <w:bCs/>
                <w:color w:val="auto"/>
                <w:sz w:val="18"/>
                <w:szCs w:val="18"/>
              </w:rPr>
              <w:t>Кутафина</w:t>
            </w:r>
            <w:proofErr w:type="spellEnd"/>
            <w:r w:rsidRPr="00701905">
              <w:rPr>
                <w:b/>
                <w:sz w:val="18"/>
                <w:szCs w:val="18"/>
              </w:rPr>
              <w:t xml:space="preserve"> </w:t>
            </w:r>
            <w:r w:rsidRPr="00701905">
              <w:rPr>
                <w:b/>
                <w:bCs/>
                <w:caps/>
                <w:color w:val="auto"/>
                <w:sz w:val="18"/>
                <w:szCs w:val="18"/>
              </w:rPr>
              <w:t>(</w:t>
            </w:r>
            <w:r w:rsidRPr="00701905">
              <w:rPr>
                <w:b/>
                <w:bCs/>
                <w:color w:val="auto"/>
                <w:sz w:val="18"/>
                <w:szCs w:val="18"/>
              </w:rPr>
              <w:t xml:space="preserve"> Россия)</w:t>
            </w:r>
          </w:p>
          <w:p w:rsidR="00C51A32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9D7B13">
              <w:rPr>
                <w:b/>
                <w:color w:val="auto"/>
                <w:sz w:val="18"/>
                <w:szCs w:val="18"/>
              </w:rPr>
              <w:t>Северо-Казахстанский государственный университет</w:t>
            </w:r>
          </w:p>
          <w:p w:rsidR="009D7B13" w:rsidRPr="009D7B13" w:rsidRDefault="009D7B13" w:rsidP="009D7B13">
            <w:pPr>
              <w:shd w:val="clear" w:color="auto" w:fill="FFFFFF"/>
              <w:tabs>
                <w:tab w:val="left" w:pos="1040"/>
                <w:tab w:val="center" w:pos="4677"/>
              </w:tabs>
              <w:autoSpaceDE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9D7B13">
              <w:rPr>
                <w:b/>
                <w:color w:val="auto"/>
                <w:sz w:val="18"/>
                <w:szCs w:val="18"/>
              </w:rPr>
              <w:t xml:space="preserve"> им. М. </w:t>
            </w:r>
            <w:proofErr w:type="spellStart"/>
            <w:r w:rsidRPr="009D7B13">
              <w:rPr>
                <w:b/>
                <w:color w:val="auto"/>
                <w:sz w:val="18"/>
                <w:szCs w:val="18"/>
              </w:rPr>
              <w:t>Козыбаева</w:t>
            </w:r>
            <w:proofErr w:type="spellEnd"/>
            <w:r w:rsidRPr="009D7B13">
              <w:rPr>
                <w:b/>
                <w:color w:val="auto"/>
                <w:sz w:val="18"/>
                <w:szCs w:val="18"/>
              </w:rPr>
              <w:t xml:space="preserve"> (Казахстан)</w:t>
            </w:r>
          </w:p>
          <w:p w:rsidR="009D7B13" w:rsidRDefault="009D7B13" w:rsidP="009D7B13">
            <w:pPr>
              <w:widowControl w:val="0"/>
              <w:shd w:val="clear" w:color="auto" w:fill="FFFFFF"/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142"/>
              <w:jc w:val="center"/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</w:pPr>
            <w:r w:rsidRPr="009D7B13">
              <w:rPr>
                <w:b/>
                <w:color w:val="auto"/>
                <w:sz w:val="18"/>
                <w:szCs w:val="18"/>
              </w:rPr>
              <w:t>Бухарский инженерно - технологический институт (Узбекистан)</w:t>
            </w:r>
          </w:p>
        </w:tc>
        <w:tc>
          <w:tcPr>
            <w:tcW w:w="1276" w:type="dxa"/>
          </w:tcPr>
          <w:p w:rsidR="009D7B13" w:rsidRDefault="00DB6C36" w:rsidP="005E31B9">
            <w:pPr>
              <w:tabs>
                <w:tab w:val="left" w:pos="1040"/>
                <w:tab w:val="center" w:pos="4677"/>
              </w:tabs>
              <w:autoSpaceDE w:val="0"/>
              <w:jc w:val="center"/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</w:pPr>
            <w:r>
              <w:rPr>
                <w:rFonts w:ascii="Cambria" w:hAnsi="Cambria"/>
                <w:caps/>
                <w:noProof/>
                <w:color w:val="auto"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657225" cy="5429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51D" w:rsidRPr="00E36880" w:rsidRDefault="0084251D" w:rsidP="0084251D">
      <w:pPr>
        <w:pStyle w:val="a6"/>
        <w:spacing w:after="0"/>
        <w:jc w:val="center"/>
        <w:rPr>
          <w:sz w:val="24"/>
          <w:szCs w:val="24"/>
        </w:rPr>
      </w:pPr>
      <w:r w:rsidRPr="00E36880">
        <w:rPr>
          <w:sz w:val="24"/>
          <w:szCs w:val="24"/>
        </w:rPr>
        <w:t>П</w:t>
      </w:r>
      <w:r w:rsidR="00847BD4" w:rsidRPr="00E36880">
        <w:rPr>
          <w:sz w:val="24"/>
          <w:szCs w:val="24"/>
        </w:rPr>
        <w:t>риглаша</w:t>
      </w:r>
      <w:r w:rsidRPr="00E36880">
        <w:rPr>
          <w:sz w:val="24"/>
          <w:szCs w:val="24"/>
        </w:rPr>
        <w:t>ем</w:t>
      </w:r>
      <w:r w:rsidR="00847BD4" w:rsidRPr="00E36880">
        <w:rPr>
          <w:sz w:val="24"/>
          <w:szCs w:val="24"/>
        </w:rPr>
        <w:t xml:space="preserve"> Вас принять участие</w:t>
      </w:r>
      <w:r w:rsidR="000920C8" w:rsidRPr="00E36880">
        <w:rPr>
          <w:sz w:val="24"/>
          <w:szCs w:val="24"/>
        </w:rPr>
        <w:t xml:space="preserve"> </w:t>
      </w:r>
      <w:r w:rsidR="00847BD4" w:rsidRPr="00E36880">
        <w:rPr>
          <w:sz w:val="24"/>
          <w:szCs w:val="24"/>
        </w:rPr>
        <w:t xml:space="preserve">в работе </w:t>
      </w:r>
    </w:p>
    <w:p w:rsidR="005B238E" w:rsidRDefault="00C51A32" w:rsidP="0084251D">
      <w:pPr>
        <w:pStyle w:val="a6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763AD">
        <w:rPr>
          <w:sz w:val="24"/>
          <w:szCs w:val="24"/>
        </w:rPr>
        <w:t xml:space="preserve">-й </w:t>
      </w:r>
      <w:r w:rsidR="005B238E">
        <w:rPr>
          <w:sz w:val="24"/>
          <w:szCs w:val="24"/>
        </w:rPr>
        <w:t>М</w:t>
      </w:r>
      <w:r w:rsidR="009F777E" w:rsidRPr="00E36880">
        <w:rPr>
          <w:sz w:val="24"/>
          <w:szCs w:val="24"/>
        </w:rPr>
        <w:t xml:space="preserve">еждународной научной конференции  </w:t>
      </w:r>
    </w:p>
    <w:p w:rsidR="005B238E" w:rsidRDefault="009F777E" w:rsidP="0084251D">
      <w:pPr>
        <w:pStyle w:val="a6"/>
        <w:spacing w:after="0"/>
        <w:jc w:val="center"/>
        <w:rPr>
          <w:rFonts w:eastAsiaTheme="majorEastAsia"/>
          <w:b/>
          <w:bCs/>
          <w:shd w:val="clear" w:color="auto" w:fill="FFFFFF"/>
        </w:rPr>
      </w:pPr>
      <w:r w:rsidRPr="006A4C56">
        <w:t>«</w:t>
      </w:r>
      <w:r w:rsidR="00FD688A" w:rsidRPr="005B238E">
        <w:rPr>
          <w:rFonts w:eastAsiaTheme="majorEastAsia"/>
          <w:b/>
          <w:bCs/>
          <w:shd w:val="clear" w:color="auto" w:fill="FFFFFF"/>
        </w:rPr>
        <w:t xml:space="preserve">ПЕРСПЕКТИВЫ РАЗВИТИЯ </w:t>
      </w:r>
    </w:p>
    <w:p w:rsidR="0084251D" w:rsidRPr="00F84B9B" w:rsidRDefault="00FD688A" w:rsidP="0084251D">
      <w:pPr>
        <w:pStyle w:val="a6"/>
        <w:spacing w:after="0"/>
        <w:jc w:val="center"/>
        <w:rPr>
          <w:b/>
          <w:sz w:val="24"/>
          <w:szCs w:val="24"/>
        </w:rPr>
      </w:pPr>
      <w:r w:rsidRPr="005B238E">
        <w:rPr>
          <w:rFonts w:eastAsiaTheme="majorEastAsia"/>
          <w:b/>
          <w:bCs/>
          <w:shd w:val="clear" w:color="auto" w:fill="FFFFFF"/>
        </w:rPr>
        <w:t>ИНСТИТУТОВ ПРАВА И ГОСУДАРСТВА</w:t>
      </w:r>
      <w:r w:rsidR="005B238E" w:rsidRPr="005B238E">
        <w:rPr>
          <w:rFonts w:eastAsiaTheme="majorEastAsia"/>
          <w:b/>
          <w:bCs/>
          <w:shd w:val="clear" w:color="auto" w:fill="FFFFFF"/>
        </w:rPr>
        <w:t>»</w:t>
      </w:r>
      <w:r w:rsidR="006763AD" w:rsidRPr="007A4C87">
        <w:rPr>
          <w:rFonts w:eastAsiaTheme="majorEastAsia"/>
          <w:bCs/>
          <w:shd w:val="clear" w:color="auto" w:fill="FFFFFF"/>
        </w:rPr>
        <w:t xml:space="preserve"> (ЮР-</w:t>
      </w:r>
      <w:r w:rsidR="00C51A32">
        <w:rPr>
          <w:rFonts w:eastAsiaTheme="majorEastAsia"/>
          <w:bCs/>
          <w:shd w:val="clear" w:color="auto" w:fill="FFFFFF"/>
        </w:rPr>
        <w:t>1</w:t>
      </w:r>
      <w:r w:rsidR="00FD33F0">
        <w:rPr>
          <w:rFonts w:eastAsiaTheme="majorEastAsia"/>
          <w:bCs/>
          <w:shd w:val="clear" w:color="auto" w:fill="FFFFFF"/>
        </w:rPr>
        <w:t>5</w:t>
      </w:r>
      <w:r w:rsidR="006763AD" w:rsidRPr="007A4C87">
        <w:rPr>
          <w:rFonts w:eastAsiaTheme="majorEastAsia"/>
          <w:bCs/>
          <w:shd w:val="clear" w:color="auto" w:fill="FFFFFF"/>
        </w:rPr>
        <w:t>)</w:t>
      </w:r>
      <w:r w:rsidR="0084251D" w:rsidRPr="007A4C87">
        <w:rPr>
          <w:sz w:val="24"/>
          <w:szCs w:val="24"/>
        </w:rPr>
        <w:t xml:space="preserve">, </w:t>
      </w:r>
    </w:p>
    <w:p w:rsidR="0084251D" w:rsidRPr="00F84B9B" w:rsidRDefault="00847BD4" w:rsidP="0084251D">
      <w:pPr>
        <w:pStyle w:val="a6"/>
        <w:spacing w:after="0"/>
        <w:jc w:val="center"/>
        <w:rPr>
          <w:b/>
          <w:sz w:val="24"/>
          <w:szCs w:val="24"/>
        </w:rPr>
      </w:pPr>
      <w:r w:rsidRPr="00F84B9B">
        <w:rPr>
          <w:sz w:val="24"/>
          <w:szCs w:val="24"/>
        </w:rPr>
        <w:t xml:space="preserve">которая будет проходить </w:t>
      </w:r>
      <w:r w:rsidR="005B238E">
        <w:rPr>
          <w:b/>
          <w:sz w:val="24"/>
          <w:szCs w:val="24"/>
        </w:rPr>
        <w:t>1</w:t>
      </w:r>
      <w:r w:rsidR="00FD33F0">
        <w:rPr>
          <w:b/>
          <w:sz w:val="24"/>
          <w:szCs w:val="24"/>
        </w:rPr>
        <w:t>2</w:t>
      </w:r>
      <w:r w:rsidR="005B238E">
        <w:rPr>
          <w:b/>
          <w:sz w:val="24"/>
          <w:szCs w:val="24"/>
        </w:rPr>
        <w:t xml:space="preserve"> мая</w:t>
      </w:r>
      <w:r w:rsidR="0065246F" w:rsidRPr="00F84B9B">
        <w:rPr>
          <w:b/>
          <w:sz w:val="24"/>
          <w:szCs w:val="24"/>
        </w:rPr>
        <w:t xml:space="preserve"> </w:t>
      </w:r>
      <w:r w:rsidRPr="00F84B9B">
        <w:rPr>
          <w:b/>
          <w:sz w:val="24"/>
          <w:szCs w:val="24"/>
        </w:rPr>
        <w:t>20</w:t>
      </w:r>
      <w:r w:rsidR="007A4C87">
        <w:rPr>
          <w:b/>
          <w:sz w:val="24"/>
          <w:szCs w:val="24"/>
        </w:rPr>
        <w:t>2</w:t>
      </w:r>
      <w:r w:rsidR="00FD33F0">
        <w:rPr>
          <w:b/>
          <w:sz w:val="24"/>
          <w:szCs w:val="24"/>
        </w:rPr>
        <w:t>2</w:t>
      </w:r>
      <w:r w:rsidRPr="00F84B9B">
        <w:rPr>
          <w:b/>
          <w:sz w:val="24"/>
          <w:szCs w:val="24"/>
        </w:rPr>
        <w:t xml:space="preserve"> года</w:t>
      </w:r>
      <w:r w:rsidR="0065246F" w:rsidRPr="00F84B9B">
        <w:rPr>
          <w:b/>
          <w:sz w:val="24"/>
          <w:szCs w:val="24"/>
        </w:rPr>
        <w:t xml:space="preserve"> </w:t>
      </w:r>
    </w:p>
    <w:p w:rsidR="00847BD4" w:rsidRPr="00F84B9B" w:rsidRDefault="0065246F" w:rsidP="005B238E">
      <w:pPr>
        <w:pStyle w:val="a6"/>
        <w:spacing w:after="0"/>
        <w:jc w:val="center"/>
        <w:rPr>
          <w:sz w:val="24"/>
          <w:szCs w:val="24"/>
        </w:rPr>
      </w:pPr>
      <w:r w:rsidRPr="00F84B9B">
        <w:rPr>
          <w:b/>
          <w:sz w:val="24"/>
          <w:szCs w:val="24"/>
        </w:rPr>
        <w:t>в Юго-Западном государственном университете (Курск, Россия)</w:t>
      </w:r>
    </w:p>
    <w:p w:rsidR="00C51A32" w:rsidRPr="00A81349" w:rsidRDefault="00C51A32" w:rsidP="00C51A32">
      <w:pPr>
        <w:pStyle w:val="a6"/>
        <w:spacing w:after="0"/>
        <w:jc w:val="center"/>
        <w:rPr>
          <w:b/>
          <w:sz w:val="22"/>
          <w:szCs w:val="22"/>
        </w:rPr>
      </w:pPr>
      <w:r w:rsidRPr="00A81349">
        <w:rPr>
          <w:b/>
          <w:sz w:val="22"/>
          <w:szCs w:val="22"/>
        </w:rPr>
        <w:t>Основные направления работы научно-практической конференции:</w:t>
      </w:r>
    </w:p>
    <w:p w:rsidR="00C51A32" w:rsidRPr="00A81349" w:rsidRDefault="00C51A32" w:rsidP="00C51A32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rPr>
          <w:rFonts w:ascii="Open Sans" w:hAnsi="Open Sans"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Конституционное право</w:t>
      </w:r>
    </w:p>
    <w:p w:rsidR="00C51A32" w:rsidRPr="00A81349" w:rsidRDefault="00C51A32" w:rsidP="00C51A32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rPr>
          <w:rFonts w:ascii="Open Sans" w:hAnsi="Open Sans"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Гражданское право</w:t>
      </w:r>
    </w:p>
    <w:p w:rsidR="00C51A32" w:rsidRPr="00A81349" w:rsidRDefault="00C51A32" w:rsidP="00C51A32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rPr>
          <w:rFonts w:ascii="Open Sans" w:hAnsi="Open Sans"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Уголовное право</w:t>
      </w:r>
    </w:p>
    <w:p w:rsidR="00C51A32" w:rsidRPr="00A81349" w:rsidRDefault="00C51A32" w:rsidP="00C51A32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rPr>
          <w:rFonts w:ascii="Open Sans" w:hAnsi="Open Sans"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Финансовое право</w:t>
      </w:r>
    </w:p>
    <w:p w:rsidR="00C51A32" w:rsidRPr="00A81349" w:rsidRDefault="00C51A32" w:rsidP="00C51A32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rPr>
          <w:rFonts w:ascii="Open Sans" w:hAnsi="Open Sans"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Административное право</w:t>
      </w:r>
    </w:p>
    <w:p w:rsidR="00C51A32" w:rsidRPr="00A81349" w:rsidRDefault="00C51A32" w:rsidP="00C51A32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rPr>
          <w:rFonts w:ascii="Open Sans" w:hAnsi="Open Sans"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Теория и история государства и права</w:t>
      </w:r>
    </w:p>
    <w:p w:rsidR="00C51A32" w:rsidRPr="00A81349" w:rsidRDefault="00C51A32" w:rsidP="00C51A32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rPr>
          <w:i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Трудовое право</w:t>
      </w:r>
    </w:p>
    <w:p w:rsidR="00C51A32" w:rsidRPr="00A81349" w:rsidRDefault="00C51A32" w:rsidP="00C51A32">
      <w:pPr>
        <w:numPr>
          <w:ilvl w:val="0"/>
          <w:numId w:val="9"/>
        </w:numPr>
        <w:pBdr>
          <w:bottom w:val="single" w:sz="4" w:space="1" w:color="auto"/>
        </w:pBdr>
        <w:shd w:val="clear" w:color="auto" w:fill="FFFFFF"/>
        <w:suppressAutoHyphens w:val="0"/>
        <w:rPr>
          <w:i/>
          <w:color w:val="auto"/>
          <w:sz w:val="22"/>
          <w:szCs w:val="22"/>
        </w:rPr>
      </w:pPr>
      <w:r w:rsidRPr="00A81349">
        <w:rPr>
          <w:rFonts w:eastAsiaTheme="majorEastAsia"/>
          <w:b/>
          <w:bCs/>
          <w:color w:val="auto"/>
          <w:sz w:val="22"/>
          <w:szCs w:val="22"/>
        </w:rPr>
        <w:t>Правовое обеспечение национальной безопасности</w:t>
      </w:r>
    </w:p>
    <w:p w:rsidR="00C51A32" w:rsidRPr="00A81349" w:rsidRDefault="00C51A32" w:rsidP="00C51A32">
      <w:pPr>
        <w:shd w:val="clear" w:color="auto" w:fill="FFFFFF"/>
        <w:autoSpaceDE w:val="0"/>
        <w:jc w:val="center"/>
        <w:rPr>
          <w:i/>
          <w:color w:val="auto"/>
          <w:sz w:val="20"/>
          <w:szCs w:val="20"/>
        </w:rPr>
      </w:pPr>
      <w:r w:rsidRPr="00A81349">
        <w:rPr>
          <w:i/>
          <w:color w:val="auto"/>
          <w:sz w:val="20"/>
          <w:szCs w:val="20"/>
        </w:rPr>
        <w:t xml:space="preserve">Для участия в конференции приглашаются научно-педагогические работники, практические работники, специалисты, докторанты, аспиранты, студенты, руководители и специалисты региональных и муниципальных органов власти, а также все лица, проявляющие интерес к рассматриваемым проблемам </w:t>
      </w:r>
    </w:p>
    <w:p w:rsidR="00C51A32" w:rsidRPr="00A81349" w:rsidRDefault="00C51A32" w:rsidP="00C51A32">
      <w:pPr>
        <w:jc w:val="center"/>
        <w:rPr>
          <w:b/>
          <w:i/>
          <w:iCs/>
          <w:sz w:val="20"/>
          <w:szCs w:val="20"/>
        </w:rPr>
      </w:pPr>
      <w:r w:rsidRPr="00A81349">
        <w:rPr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A81349">
        <w:rPr>
          <w:b/>
          <w:i/>
          <w:iCs/>
          <w:sz w:val="20"/>
          <w:szCs w:val="20"/>
          <w:lang w:val="en-US"/>
        </w:rPr>
        <w:t>ISBN</w:t>
      </w:r>
      <w:r w:rsidRPr="00A81349">
        <w:rPr>
          <w:b/>
          <w:i/>
          <w:iCs/>
          <w:sz w:val="20"/>
          <w:szCs w:val="20"/>
        </w:rPr>
        <w:t xml:space="preserve"> и регистрацией в РИНЦ.</w:t>
      </w:r>
    </w:p>
    <w:p w:rsidR="00C51A32" w:rsidRPr="00A81349" w:rsidRDefault="00C51A32" w:rsidP="00C51A32">
      <w:pPr>
        <w:pStyle w:val="a6"/>
        <w:pBdr>
          <w:bottom w:val="single" w:sz="4" w:space="1" w:color="auto"/>
        </w:pBdr>
        <w:spacing w:after="0"/>
        <w:jc w:val="center"/>
        <w:rPr>
          <w:b/>
          <w:i/>
          <w:sz w:val="20"/>
          <w:szCs w:val="20"/>
        </w:rPr>
      </w:pPr>
      <w:r w:rsidRPr="00A81349">
        <w:rPr>
          <w:b/>
          <w:i/>
          <w:sz w:val="20"/>
          <w:szCs w:val="20"/>
        </w:rPr>
        <w:t>Отправка сборника в течении 20 дней после даты конференции.</w:t>
      </w:r>
    </w:p>
    <w:p w:rsidR="00505A88" w:rsidRDefault="00505A88" w:rsidP="00505A88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  <w:r w:rsidRPr="00A81349">
        <w:rPr>
          <w:b/>
          <w:color w:val="auto"/>
          <w:sz w:val="20"/>
          <w:szCs w:val="20"/>
        </w:rPr>
        <w:t>Председатель организационного комитета –</w:t>
      </w:r>
    </w:p>
    <w:p w:rsidR="00505A88" w:rsidRPr="001A79CA" w:rsidRDefault="00505A88" w:rsidP="00505A88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  <w:r w:rsidRPr="001A79CA">
        <w:rPr>
          <w:sz w:val="20"/>
          <w:szCs w:val="20"/>
          <w:shd w:val="clear" w:color="auto" w:fill="FFFFFF"/>
        </w:rPr>
        <w:t>Петрищева Н.С., канд. ист. наук, доцент кафедры теории и истории государства и права</w:t>
      </w:r>
    </w:p>
    <w:p w:rsidR="00505A88" w:rsidRPr="00A81349" w:rsidRDefault="00505A88" w:rsidP="00505A88">
      <w:pPr>
        <w:jc w:val="center"/>
        <w:rPr>
          <w:sz w:val="20"/>
          <w:szCs w:val="20"/>
        </w:rPr>
      </w:pPr>
      <w:r w:rsidRPr="00A81349">
        <w:rPr>
          <w:color w:val="auto"/>
          <w:sz w:val="20"/>
          <w:szCs w:val="20"/>
        </w:rPr>
        <w:t>Контактн</w:t>
      </w:r>
      <w:r>
        <w:rPr>
          <w:color w:val="auto"/>
          <w:sz w:val="20"/>
          <w:szCs w:val="20"/>
        </w:rPr>
        <w:t>ы</w:t>
      </w:r>
      <w:r w:rsidRPr="00A81349">
        <w:rPr>
          <w:color w:val="auto"/>
          <w:sz w:val="20"/>
          <w:szCs w:val="20"/>
        </w:rPr>
        <w:t>е лиц</w:t>
      </w:r>
      <w:r>
        <w:rPr>
          <w:color w:val="auto"/>
          <w:sz w:val="20"/>
          <w:szCs w:val="20"/>
        </w:rPr>
        <w:t xml:space="preserve">а: </w:t>
      </w:r>
      <w:proofErr w:type="spellStart"/>
      <w:r w:rsidRPr="00A81349">
        <w:rPr>
          <w:sz w:val="20"/>
          <w:szCs w:val="20"/>
        </w:rPr>
        <w:t>Пенькова</w:t>
      </w:r>
      <w:proofErr w:type="spellEnd"/>
      <w:r w:rsidRPr="00A81349">
        <w:rPr>
          <w:sz w:val="20"/>
          <w:szCs w:val="20"/>
        </w:rPr>
        <w:t xml:space="preserve"> Ангелина Николаевна, </w:t>
      </w:r>
      <w:r>
        <w:rPr>
          <w:sz w:val="20"/>
          <w:szCs w:val="20"/>
        </w:rPr>
        <w:t xml:space="preserve">к.ист.н., доцент кафедры </w:t>
      </w:r>
      <w:proofErr w:type="spellStart"/>
      <w:r>
        <w:rPr>
          <w:sz w:val="20"/>
          <w:szCs w:val="20"/>
        </w:rPr>
        <w:t>ТИГиП</w:t>
      </w:r>
      <w:proofErr w:type="spellEnd"/>
    </w:p>
    <w:p w:rsidR="00BF1389" w:rsidRPr="00A81349" w:rsidRDefault="00BF1389" w:rsidP="00BF1389">
      <w:pPr>
        <w:pBdr>
          <w:bottom w:val="single" w:sz="4" w:space="1" w:color="auto"/>
        </w:pBdr>
        <w:shd w:val="clear" w:color="auto" w:fill="FFFFFF"/>
        <w:autoSpaceDE w:val="0"/>
        <w:jc w:val="center"/>
        <w:rPr>
          <w:b/>
          <w:sz w:val="20"/>
          <w:szCs w:val="20"/>
        </w:rPr>
      </w:pPr>
      <w:r w:rsidRPr="00A81349">
        <w:rPr>
          <w:color w:val="auto"/>
          <w:sz w:val="20"/>
          <w:szCs w:val="20"/>
        </w:rPr>
        <w:t>– Горохов Александр Анатольевич</w:t>
      </w:r>
      <w:r>
        <w:rPr>
          <w:color w:val="auto"/>
          <w:sz w:val="20"/>
          <w:szCs w:val="20"/>
        </w:rPr>
        <w:t xml:space="preserve"> </w:t>
      </w:r>
      <w:r w:rsidRPr="00A81349">
        <w:rPr>
          <w:color w:val="auto"/>
          <w:sz w:val="20"/>
          <w:szCs w:val="20"/>
        </w:rPr>
        <w:t xml:space="preserve">+7-910-730-82-83, </w:t>
      </w:r>
      <w:proofErr w:type="spellStart"/>
      <w:r w:rsidRPr="00A81349">
        <w:rPr>
          <w:b/>
          <w:color w:val="auto"/>
          <w:sz w:val="20"/>
          <w:szCs w:val="20"/>
          <w:lang w:val="en-US"/>
        </w:rPr>
        <w:t>pravoved</w:t>
      </w:r>
      <w:proofErr w:type="spellEnd"/>
      <w:r w:rsidRPr="00A81349">
        <w:rPr>
          <w:b/>
          <w:color w:val="auto"/>
          <w:sz w:val="20"/>
          <w:szCs w:val="20"/>
        </w:rPr>
        <w:t>46</w:t>
      </w:r>
      <w:r w:rsidRPr="00A81349">
        <w:rPr>
          <w:b/>
          <w:sz w:val="20"/>
          <w:szCs w:val="20"/>
        </w:rPr>
        <w:t>@</w:t>
      </w:r>
      <w:proofErr w:type="spellStart"/>
      <w:r w:rsidRPr="00A81349">
        <w:rPr>
          <w:b/>
          <w:sz w:val="20"/>
          <w:szCs w:val="20"/>
          <w:lang w:val="en-GB"/>
        </w:rPr>
        <w:t>yandex</w:t>
      </w:r>
      <w:proofErr w:type="spellEnd"/>
      <w:r w:rsidRPr="00A81349">
        <w:rPr>
          <w:b/>
          <w:sz w:val="20"/>
          <w:szCs w:val="20"/>
        </w:rPr>
        <w:t>.</w:t>
      </w:r>
      <w:proofErr w:type="spellStart"/>
      <w:r w:rsidRPr="00A81349">
        <w:rPr>
          <w:b/>
          <w:sz w:val="20"/>
          <w:szCs w:val="20"/>
          <w:lang w:val="en-GB"/>
        </w:rPr>
        <w:t>ru</w:t>
      </w:r>
      <w:proofErr w:type="spellEnd"/>
    </w:p>
    <w:p w:rsidR="00BF1389" w:rsidRPr="00A81349" w:rsidRDefault="000726A4" w:rsidP="00BF1389">
      <w:pPr>
        <w:pBdr>
          <w:bottom w:val="single" w:sz="4" w:space="1" w:color="auto"/>
        </w:pBdr>
        <w:shd w:val="clear" w:color="auto" w:fill="FFFFFF"/>
        <w:autoSpaceDE w:val="0"/>
        <w:jc w:val="center"/>
        <w:rPr>
          <w:b/>
          <w:sz w:val="20"/>
          <w:szCs w:val="20"/>
        </w:rPr>
      </w:pPr>
      <w:hyperlink r:id="rId7" w:history="1">
        <w:r w:rsidR="00BF1389" w:rsidRPr="00A81349">
          <w:rPr>
            <w:rStyle w:val="a3"/>
            <w:b/>
            <w:sz w:val="20"/>
            <w:szCs w:val="20"/>
          </w:rPr>
          <w:t>https://nauka46.ru/yurisprudentsiya/</w:t>
        </w:r>
      </w:hyperlink>
      <w:r w:rsidR="00BF1389" w:rsidRPr="00A81349">
        <w:rPr>
          <w:b/>
          <w:sz w:val="20"/>
          <w:szCs w:val="20"/>
        </w:rPr>
        <w:t xml:space="preserve">   </w:t>
      </w:r>
      <w:hyperlink r:id="rId8" w:history="1">
        <w:r w:rsidR="00BF1389" w:rsidRPr="00A81349">
          <w:rPr>
            <w:rStyle w:val="a3"/>
            <w:b/>
            <w:sz w:val="20"/>
            <w:szCs w:val="20"/>
          </w:rPr>
          <w:t>https://vk.com/nauka46</w:t>
        </w:r>
      </w:hyperlink>
    </w:p>
    <w:p w:rsidR="00C51A32" w:rsidRPr="00A81349" w:rsidRDefault="00C51A32" w:rsidP="00C51A32">
      <w:pPr>
        <w:shd w:val="clear" w:color="auto" w:fill="FFFFFF"/>
        <w:autoSpaceDE w:val="0"/>
        <w:jc w:val="center"/>
        <w:rPr>
          <w:b/>
          <w:sz w:val="22"/>
          <w:szCs w:val="22"/>
        </w:rPr>
      </w:pPr>
    </w:p>
    <w:p w:rsidR="00C51A32" w:rsidRPr="00244F6C" w:rsidRDefault="00C51A32" w:rsidP="00C51A32">
      <w:pPr>
        <w:jc w:val="center"/>
        <w:rPr>
          <w:rFonts w:asciiTheme="majorHAnsi" w:hAnsiTheme="majorHAnsi"/>
          <w:i/>
          <w:sz w:val="20"/>
          <w:szCs w:val="20"/>
        </w:rPr>
      </w:pPr>
      <w:r w:rsidRPr="00244F6C">
        <w:rPr>
          <w:rFonts w:asciiTheme="majorHAnsi" w:hAnsiTheme="majorHAnsi"/>
          <w:sz w:val="20"/>
          <w:szCs w:val="20"/>
        </w:rPr>
        <w:t xml:space="preserve">Форма участия: </w:t>
      </w:r>
      <w:proofErr w:type="spellStart"/>
      <w:r w:rsidRPr="00244F6C">
        <w:rPr>
          <w:rFonts w:asciiTheme="majorHAnsi" w:hAnsiTheme="majorHAnsi"/>
          <w:i/>
          <w:sz w:val="20"/>
          <w:szCs w:val="20"/>
        </w:rPr>
        <w:t>онлайн-участие</w:t>
      </w:r>
      <w:proofErr w:type="spellEnd"/>
      <w:r w:rsidRPr="00244F6C">
        <w:rPr>
          <w:rFonts w:asciiTheme="majorHAnsi" w:hAnsiTheme="majorHAnsi"/>
          <w:i/>
          <w:sz w:val="20"/>
          <w:szCs w:val="20"/>
        </w:rPr>
        <w:t>; заочное</w:t>
      </w:r>
    </w:p>
    <w:p w:rsidR="00394744" w:rsidRPr="00394744" w:rsidRDefault="00C51A32" w:rsidP="00394744">
      <w:pPr>
        <w:jc w:val="center"/>
        <w:rPr>
          <w:sz w:val="20"/>
          <w:szCs w:val="20"/>
          <w:lang w:val="en-US"/>
        </w:rPr>
      </w:pPr>
      <w:r w:rsidRPr="00244F6C">
        <w:rPr>
          <w:rFonts w:asciiTheme="majorHAnsi" w:hAnsiTheme="majorHAnsi" w:cs="Arial"/>
          <w:sz w:val="20"/>
          <w:szCs w:val="20"/>
        </w:rPr>
        <w:t>Ссылка для  регистрацию на конференцию  в</w:t>
      </w:r>
      <w:r w:rsidRPr="00C661AC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r w:rsidRPr="00A81349">
        <w:rPr>
          <w:rFonts w:asciiTheme="majorHAnsi" w:hAnsiTheme="majorHAnsi" w:cs="Arial"/>
          <w:sz w:val="20"/>
          <w:szCs w:val="20"/>
          <w:lang w:val="en-US"/>
        </w:rPr>
        <w:t>leader</w:t>
      </w:r>
      <w:r w:rsidRPr="00C661AC">
        <w:rPr>
          <w:rFonts w:asciiTheme="majorHAnsi" w:hAnsiTheme="majorHAnsi" w:cs="Arial"/>
          <w:sz w:val="20"/>
          <w:szCs w:val="20"/>
          <w:lang w:val="en-US"/>
        </w:rPr>
        <w:t>-</w:t>
      </w:r>
      <w:r w:rsidRPr="00A81349">
        <w:rPr>
          <w:rFonts w:asciiTheme="majorHAnsi" w:hAnsiTheme="majorHAnsi" w:cs="Arial"/>
          <w:sz w:val="20"/>
          <w:szCs w:val="20"/>
          <w:lang w:val="en-US"/>
        </w:rPr>
        <w:t>id</w:t>
      </w:r>
      <w:r w:rsidRPr="00C661AC">
        <w:rPr>
          <w:rFonts w:asciiTheme="majorHAnsi" w:hAnsiTheme="majorHAnsi" w:cs="Arial"/>
          <w:sz w:val="20"/>
          <w:szCs w:val="20"/>
          <w:lang w:val="en-US"/>
        </w:rPr>
        <w:t xml:space="preserve">: </w:t>
      </w:r>
      <w:hyperlink r:id="rId9" w:history="1">
        <w:r w:rsidR="00394744" w:rsidRPr="00394744">
          <w:rPr>
            <w:rStyle w:val="a3"/>
            <w:sz w:val="20"/>
            <w:szCs w:val="20"/>
            <w:lang w:val="en-US"/>
          </w:rPr>
          <w:t>https://leader-id.ru/events/260130</w:t>
        </w:r>
      </w:hyperlink>
    </w:p>
    <w:p w:rsidR="00C51A32" w:rsidRPr="00244F6C" w:rsidRDefault="00C51A32" w:rsidP="00C51A32">
      <w:pPr>
        <w:pStyle w:val="a6"/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244F6C">
        <w:rPr>
          <w:sz w:val="20"/>
          <w:szCs w:val="20"/>
        </w:rPr>
        <w:t xml:space="preserve">Подключиться к конференции </w:t>
      </w:r>
      <w:proofErr w:type="spellStart"/>
      <w:r w:rsidRPr="00244F6C">
        <w:rPr>
          <w:sz w:val="20"/>
          <w:szCs w:val="20"/>
        </w:rPr>
        <w:t>Zoom</w:t>
      </w:r>
      <w:proofErr w:type="spellEnd"/>
      <w:r w:rsidRPr="00244F6C">
        <w:rPr>
          <w:rFonts w:asciiTheme="majorHAnsi" w:hAnsiTheme="majorHAnsi" w:cs="Arial"/>
          <w:sz w:val="20"/>
          <w:szCs w:val="20"/>
        </w:rPr>
        <w:t xml:space="preserve"> Время: </w:t>
      </w:r>
      <w:r>
        <w:rPr>
          <w:sz w:val="20"/>
          <w:szCs w:val="20"/>
        </w:rPr>
        <w:t>1</w:t>
      </w:r>
      <w:r w:rsidR="00FD33F0">
        <w:rPr>
          <w:sz w:val="20"/>
          <w:szCs w:val="20"/>
        </w:rPr>
        <w:t>2</w:t>
      </w:r>
      <w:r>
        <w:rPr>
          <w:sz w:val="20"/>
          <w:szCs w:val="20"/>
        </w:rPr>
        <w:t xml:space="preserve"> мая </w:t>
      </w:r>
      <w:r w:rsidRPr="00244F6C">
        <w:rPr>
          <w:sz w:val="20"/>
          <w:szCs w:val="20"/>
        </w:rPr>
        <w:t>202</w:t>
      </w:r>
      <w:r w:rsidR="0096395F">
        <w:rPr>
          <w:sz w:val="20"/>
          <w:szCs w:val="20"/>
        </w:rPr>
        <w:t>2</w:t>
      </w:r>
      <w:r w:rsidRPr="00244F6C">
        <w:rPr>
          <w:rFonts w:asciiTheme="majorHAnsi" w:hAnsiTheme="majorHAnsi" w:cs="Arial"/>
          <w:sz w:val="20"/>
          <w:szCs w:val="20"/>
        </w:rPr>
        <w:t xml:space="preserve"> 10:00 AM Москва</w:t>
      </w:r>
    </w:p>
    <w:p w:rsidR="00FD33F0" w:rsidRPr="00FD33F0" w:rsidRDefault="000726A4" w:rsidP="0029269C">
      <w:pPr>
        <w:jc w:val="center"/>
        <w:rPr>
          <w:sz w:val="16"/>
          <w:szCs w:val="16"/>
        </w:rPr>
      </w:pPr>
      <w:hyperlink r:id="rId10" w:tgtFrame="_blank" w:history="1">
        <w:r w:rsidR="00FD33F0" w:rsidRPr="00FD33F0">
          <w:rPr>
            <w:rStyle w:val="a3"/>
            <w:rFonts w:ascii="Helvetica" w:eastAsiaTheme="majorEastAsia" w:hAnsi="Helvetica" w:cs="Helvetica"/>
            <w:color w:val="3E8DEF"/>
            <w:sz w:val="16"/>
            <w:szCs w:val="16"/>
            <w:shd w:val="clear" w:color="auto" w:fill="FFFFFF"/>
          </w:rPr>
          <w:t>https://us02web.zoom.us/j/84601116373?pwd=bmRKUjNmSENJL2NiQk5tNzA3TFlQQT09</w:t>
        </w:r>
      </w:hyperlink>
    </w:p>
    <w:p w:rsidR="00C51A32" w:rsidRPr="00FD33F0" w:rsidRDefault="0029269C" w:rsidP="0029269C">
      <w:pPr>
        <w:jc w:val="center"/>
        <w:rPr>
          <w:rFonts w:asciiTheme="majorHAnsi" w:hAnsiTheme="majorHAnsi"/>
          <w:sz w:val="18"/>
          <w:szCs w:val="18"/>
        </w:rPr>
      </w:pPr>
      <w:r w:rsidRPr="00FD33F0">
        <w:rPr>
          <w:rFonts w:asciiTheme="majorHAnsi" w:hAnsiTheme="majorHAnsi"/>
          <w:sz w:val="18"/>
          <w:szCs w:val="18"/>
        </w:rPr>
        <w:t xml:space="preserve">Идентификатор конференции: </w:t>
      </w:r>
      <w:r w:rsidR="00FD33F0" w:rsidRPr="00FD33F0">
        <w:rPr>
          <w:rFonts w:asciiTheme="majorHAnsi" w:hAnsiTheme="majorHAnsi" w:cs="Helvetica"/>
          <w:b/>
          <w:color w:val="232333"/>
          <w:sz w:val="18"/>
          <w:szCs w:val="18"/>
          <w:shd w:val="clear" w:color="auto" w:fill="FFFFFF"/>
        </w:rPr>
        <w:t>846 0111 6373</w:t>
      </w:r>
      <w:r w:rsidRPr="00FD33F0">
        <w:rPr>
          <w:rFonts w:asciiTheme="majorHAnsi" w:hAnsiTheme="majorHAnsi"/>
          <w:color w:val="232333"/>
          <w:sz w:val="18"/>
          <w:szCs w:val="18"/>
          <w:shd w:val="clear" w:color="auto" w:fill="FFFFFF"/>
        </w:rPr>
        <w:t xml:space="preserve"> </w:t>
      </w:r>
      <w:r w:rsidRPr="00FD33F0">
        <w:rPr>
          <w:rFonts w:asciiTheme="majorHAnsi" w:hAnsiTheme="majorHAnsi"/>
          <w:sz w:val="18"/>
          <w:szCs w:val="18"/>
        </w:rPr>
        <w:t xml:space="preserve">Код доступа: </w:t>
      </w:r>
      <w:r w:rsidR="00FD33F0" w:rsidRPr="00FD33F0">
        <w:rPr>
          <w:rStyle w:val="ac"/>
          <w:rFonts w:asciiTheme="majorHAnsi" w:eastAsiaTheme="majorEastAsia" w:hAnsiTheme="majorHAnsi" w:cs="Helvetica"/>
          <w:color w:val="232333"/>
          <w:sz w:val="18"/>
          <w:szCs w:val="18"/>
          <w:shd w:val="clear" w:color="auto" w:fill="FFFFFF"/>
        </w:rPr>
        <w:t>261005</w:t>
      </w:r>
    </w:p>
    <w:p w:rsidR="00BF1389" w:rsidRDefault="00BF1389" w:rsidP="00C51A32">
      <w:pPr>
        <w:shd w:val="clear" w:color="auto" w:fill="FFFFFF"/>
        <w:autoSpaceDE w:val="0"/>
        <w:jc w:val="center"/>
        <w:rPr>
          <w:i/>
          <w:iCs/>
          <w:color w:val="auto"/>
          <w:sz w:val="20"/>
          <w:szCs w:val="20"/>
        </w:rPr>
      </w:pPr>
    </w:p>
    <w:p w:rsidR="00FD33F0" w:rsidRPr="00FD33F0" w:rsidRDefault="00C51A32" w:rsidP="00C51A32">
      <w:pPr>
        <w:shd w:val="clear" w:color="auto" w:fill="FFFFFF"/>
        <w:autoSpaceDE w:val="0"/>
        <w:jc w:val="center"/>
        <w:rPr>
          <w:i/>
          <w:iCs/>
          <w:color w:val="auto"/>
          <w:sz w:val="22"/>
          <w:szCs w:val="22"/>
        </w:rPr>
      </w:pPr>
      <w:r w:rsidRPr="00FD33F0">
        <w:rPr>
          <w:i/>
          <w:iCs/>
          <w:color w:val="auto"/>
          <w:sz w:val="22"/>
          <w:szCs w:val="22"/>
        </w:rPr>
        <w:t xml:space="preserve">Представление документов (статьи и квитанции об оплате) </w:t>
      </w:r>
    </w:p>
    <w:p w:rsidR="00FD33F0" w:rsidRPr="00FD33F0" w:rsidRDefault="00C51A32" w:rsidP="00C51A32">
      <w:pPr>
        <w:shd w:val="clear" w:color="auto" w:fill="FFFFFF"/>
        <w:autoSpaceDE w:val="0"/>
        <w:jc w:val="center"/>
        <w:rPr>
          <w:i/>
          <w:iCs/>
          <w:color w:val="auto"/>
          <w:sz w:val="22"/>
          <w:szCs w:val="22"/>
        </w:rPr>
      </w:pPr>
      <w:r w:rsidRPr="00FD33F0">
        <w:rPr>
          <w:b/>
          <w:i/>
          <w:iCs/>
          <w:color w:val="auto"/>
          <w:sz w:val="22"/>
          <w:szCs w:val="22"/>
        </w:rPr>
        <w:t>до 1</w:t>
      </w:r>
      <w:r w:rsidR="00FD33F0" w:rsidRPr="00FD33F0">
        <w:rPr>
          <w:b/>
          <w:i/>
          <w:iCs/>
          <w:color w:val="auto"/>
          <w:sz w:val="22"/>
          <w:szCs w:val="22"/>
        </w:rPr>
        <w:t>2</w:t>
      </w:r>
      <w:r w:rsidRPr="00FD33F0">
        <w:rPr>
          <w:b/>
          <w:i/>
          <w:iCs/>
          <w:color w:val="auto"/>
          <w:sz w:val="22"/>
          <w:szCs w:val="22"/>
        </w:rPr>
        <w:t xml:space="preserve"> мая 202</w:t>
      </w:r>
      <w:r w:rsidR="00FD33F0" w:rsidRPr="00FD33F0">
        <w:rPr>
          <w:b/>
          <w:i/>
          <w:iCs/>
          <w:color w:val="auto"/>
          <w:sz w:val="22"/>
          <w:szCs w:val="22"/>
        </w:rPr>
        <w:t xml:space="preserve">2 </w:t>
      </w:r>
      <w:r w:rsidRPr="00FD33F0">
        <w:rPr>
          <w:b/>
          <w:i/>
          <w:iCs/>
          <w:color w:val="auto"/>
          <w:sz w:val="22"/>
          <w:szCs w:val="22"/>
        </w:rPr>
        <w:t>года (включительно)</w:t>
      </w:r>
      <w:r w:rsidRPr="00FD33F0">
        <w:rPr>
          <w:i/>
          <w:iCs/>
          <w:color w:val="auto"/>
          <w:sz w:val="22"/>
          <w:szCs w:val="22"/>
        </w:rPr>
        <w:t xml:space="preserve"> в оргкомитет конференции </w:t>
      </w:r>
    </w:p>
    <w:p w:rsidR="00C51A32" w:rsidRPr="00FD33F0" w:rsidRDefault="00C51A32" w:rsidP="00C51A32">
      <w:pPr>
        <w:shd w:val="clear" w:color="auto" w:fill="FFFFFF"/>
        <w:autoSpaceDE w:val="0"/>
        <w:jc w:val="center"/>
        <w:rPr>
          <w:b/>
          <w:color w:val="auto"/>
          <w:sz w:val="22"/>
          <w:szCs w:val="22"/>
        </w:rPr>
      </w:pPr>
      <w:r w:rsidRPr="00FD33F0">
        <w:rPr>
          <w:b/>
          <w:iCs/>
          <w:color w:val="auto"/>
          <w:sz w:val="22"/>
          <w:szCs w:val="22"/>
          <w:u w:val="single"/>
        </w:rPr>
        <w:t>ТОЛЬКО</w:t>
      </w:r>
      <w:r w:rsidRPr="00FD33F0">
        <w:rPr>
          <w:i/>
          <w:iCs/>
          <w:color w:val="auto"/>
          <w:sz w:val="22"/>
          <w:szCs w:val="22"/>
        </w:rPr>
        <w:t xml:space="preserve"> </w:t>
      </w:r>
      <w:r w:rsidRPr="00FD33F0">
        <w:rPr>
          <w:b/>
          <w:color w:val="auto"/>
          <w:sz w:val="22"/>
          <w:szCs w:val="22"/>
          <w:u w:val="single"/>
        </w:rPr>
        <w:t>по электронной почте</w:t>
      </w:r>
      <w:r w:rsidRPr="00FD33F0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FD33F0">
        <w:rPr>
          <w:b/>
          <w:color w:val="FF0000"/>
          <w:sz w:val="22"/>
          <w:szCs w:val="22"/>
          <w:u w:val="single"/>
          <w:lang w:val="en-US"/>
        </w:rPr>
        <w:t>pravoved</w:t>
      </w:r>
      <w:proofErr w:type="spellEnd"/>
      <w:r w:rsidRPr="00FD33F0">
        <w:rPr>
          <w:b/>
          <w:color w:val="FF0000"/>
          <w:sz w:val="22"/>
          <w:szCs w:val="22"/>
          <w:u w:val="single"/>
        </w:rPr>
        <w:t>46</w:t>
      </w:r>
      <w:hyperlink r:id="rId11" w:history="1">
        <w:r w:rsidRPr="00FD33F0">
          <w:rPr>
            <w:rStyle w:val="a3"/>
            <w:b/>
            <w:color w:val="FF0000"/>
            <w:sz w:val="22"/>
            <w:szCs w:val="22"/>
          </w:rPr>
          <w:t>@</w:t>
        </w:r>
        <w:proofErr w:type="spellStart"/>
        <w:r w:rsidRPr="00FD33F0">
          <w:rPr>
            <w:rStyle w:val="a3"/>
            <w:b/>
            <w:color w:val="FF0000"/>
            <w:sz w:val="22"/>
            <w:szCs w:val="22"/>
            <w:lang w:val="en-GB"/>
          </w:rPr>
          <w:t>yandex</w:t>
        </w:r>
        <w:proofErr w:type="spellEnd"/>
        <w:r w:rsidRPr="00FD33F0">
          <w:rPr>
            <w:rStyle w:val="a3"/>
            <w:b/>
            <w:color w:val="FF0000"/>
            <w:sz w:val="22"/>
            <w:szCs w:val="22"/>
          </w:rPr>
          <w:t>.</w:t>
        </w:r>
        <w:proofErr w:type="spellStart"/>
        <w:r w:rsidRPr="00FD33F0">
          <w:rPr>
            <w:rStyle w:val="a3"/>
            <w:b/>
            <w:color w:val="FF0000"/>
            <w:sz w:val="22"/>
            <w:szCs w:val="22"/>
            <w:lang w:val="en-GB"/>
          </w:rPr>
          <w:t>ru</w:t>
        </w:r>
        <w:proofErr w:type="spellEnd"/>
      </w:hyperlink>
    </w:p>
    <w:p w:rsidR="00C51A32" w:rsidRDefault="00C51A32" w:rsidP="00C51A32">
      <w:pPr>
        <w:shd w:val="clear" w:color="auto" w:fill="FFFFFF"/>
        <w:autoSpaceDE w:val="0"/>
        <w:jc w:val="center"/>
        <w:rPr>
          <w:b/>
          <w:i/>
          <w:sz w:val="18"/>
          <w:szCs w:val="18"/>
        </w:rPr>
      </w:pPr>
      <w:r w:rsidRPr="00531E33">
        <w:rPr>
          <w:b/>
          <w:i/>
          <w:iCs/>
          <w:sz w:val="20"/>
          <w:szCs w:val="20"/>
        </w:rPr>
        <w:lastRenderedPageBreak/>
        <w:t xml:space="preserve">Материалы публикуются в авторской редакции. </w:t>
      </w:r>
      <w:r w:rsidRPr="00244F6C">
        <w:rPr>
          <w:b/>
          <w:i/>
          <w:sz w:val="18"/>
          <w:szCs w:val="18"/>
        </w:rPr>
        <w:t>Уникальность ста</w:t>
      </w:r>
      <w:r>
        <w:rPr>
          <w:b/>
          <w:i/>
          <w:sz w:val="18"/>
          <w:szCs w:val="18"/>
        </w:rPr>
        <w:t>тьи– 60 процентов</w:t>
      </w:r>
      <w:r w:rsidRPr="00244F6C">
        <w:rPr>
          <w:b/>
          <w:i/>
          <w:sz w:val="18"/>
          <w:szCs w:val="18"/>
        </w:rPr>
        <w:t xml:space="preserve"> в системе </w:t>
      </w:r>
      <w:proofErr w:type="spellStart"/>
      <w:r w:rsidRPr="00244F6C">
        <w:rPr>
          <w:b/>
          <w:i/>
          <w:sz w:val="18"/>
          <w:szCs w:val="18"/>
        </w:rPr>
        <w:t>Антиплагиат</w:t>
      </w:r>
      <w:proofErr w:type="spellEnd"/>
      <w:r>
        <w:rPr>
          <w:b/>
          <w:i/>
          <w:sz w:val="18"/>
          <w:szCs w:val="18"/>
        </w:rPr>
        <w:t xml:space="preserve"> (отчет прикладывается со статей)</w:t>
      </w:r>
      <w:r w:rsidRPr="00244F6C">
        <w:rPr>
          <w:b/>
          <w:i/>
          <w:sz w:val="18"/>
          <w:szCs w:val="18"/>
        </w:rPr>
        <w:t xml:space="preserve">. </w:t>
      </w:r>
    </w:p>
    <w:p w:rsidR="00C51A32" w:rsidRPr="00531E33" w:rsidRDefault="00C51A32" w:rsidP="00C51A32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31E33">
        <w:rPr>
          <w:b/>
          <w:i/>
          <w:color w:val="auto"/>
          <w:sz w:val="20"/>
          <w:szCs w:val="20"/>
        </w:rPr>
        <w:t>Минимальный объем – 3 страницы.</w:t>
      </w:r>
      <w:r w:rsidR="00FD33F0">
        <w:rPr>
          <w:b/>
          <w:i/>
          <w:color w:val="auto"/>
          <w:sz w:val="20"/>
          <w:szCs w:val="20"/>
        </w:rPr>
        <w:t xml:space="preserve"> От одноного автора не более 3 статей.</w:t>
      </w:r>
    </w:p>
    <w:p w:rsidR="00C51A32" w:rsidRPr="00531E33" w:rsidRDefault="00C51A32" w:rsidP="00C51A32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31E33">
        <w:rPr>
          <w:b/>
          <w:i/>
          <w:sz w:val="20"/>
          <w:szCs w:val="20"/>
        </w:rPr>
        <w:t>Оплата за участие в конференции</w:t>
      </w:r>
      <w:r>
        <w:rPr>
          <w:b/>
          <w:i/>
          <w:sz w:val="20"/>
          <w:szCs w:val="20"/>
        </w:rPr>
        <w:t xml:space="preserve"> (одна статья)</w:t>
      </w:r>
      <w:r w:rsidRPr="00531E33">
        <w:rPr>
          <w:b/>
          <w:i/>
          <w:sz w:val="20"/>
          <w:szCs w:val="20"/>
        </w:rPr>
        <w:t>, включая один экземпляр сборника, составляет:</w:t>
      </w:r>
      <w:r>
        <w:rPr>
          <w:b/>
          <w:i/>
          <w:sz w:val="20"/>
          <w:szCs w:val="20"/>
        </w:rPr>
        <w:t xml:space="preserve"> </w:t>
      </w:r>
      <w:r w:rsidRPr="00531E33">
        <w:rPr>
          <w:b/>
          <w:i/>
          <w:sz w:val="20"/>
          <w:szCs w:val="20"/>
        </w:rPr>
        <w:t xml:space="preserve">Сборник в электронном варианте </w:t>
      </w:r>
      <w:r>
        <w:rPr>
          <w:b/>
          <w:i/>
          <w:sz w:val="20"/>
          <w:szCs w:val="20"/>
        </w:rPr>
        <w:t>–</w:t>
      </w:r>
      <w:r w:rsidRPr="00531E33">
        <w:rPr>
          <w:b/>
          <w:i/>
          <w:sz w:val="20"/>
          <w:szCs w:val="20"/>
        </w:rPr>
        <w:t xml:space="preserve"> 100 рублей </w:t>
      </w:r>
      <w:r w:rsidRPr="00531E33">
        <w:rPr>
          <w:b/>
          <w:i/>
          <w:color w:val="auto"/>
          <w:sz w:val="20"/>
          <w:szCs w:val="20"/>
        </w:rPr>
        <w:t>за каждую страницу.</w:t>
      </w:r>
    </w:p>
    <w:p w:rsidR="00C51A32" w:rsidRPr="005042A8" w:rsidRDefault="00C51A32" w:rsidP="00C51A32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31E33">
        <w:rPr>
          <w:b/>
          <w:i/>
          <w:color w:val="auto"/>
          <w:sz w:val="20"/>
          <w:szCs w:val="20"/>
        </w:rPr>
        <w:t xml:space="preserve">Сборник в бумажном варианте </w:t>
      </w:r>
      <w:r>
        <w:rPr>
          <w:b/>
          <w:i/>
          <w:color w:val="auto"/>
          <w:sz w:val="20"/>
          <w:szCs w:val="20"/>
        </w:rPr>
        <w:t>оплачивается дополнительно – 4</w:t>
      </w:r>
      <w:r w:rsidR="00FD33F0">
        <w:rPr>
          <w:b/>
          <w:i/>
          <w:color w:val="auto"/>
          <w:sz w:val="20"/>
          <w:szCs w:val="20"/>
        </w:rPr>
        <w:t>5</w:t>
      </w:r>
      <w:r>
        <w:rPr>
          <w:b/>
          <w:i/>
          <w:color w:val="auto"/>
          <w:sz w:val="20"/>
          <w:szCs w:val="20"/>
        </w:rPr>
        <w:t xml:space="preserve">0 рублей, включая почтовую отправку по России, для зарубежных стран </w:t>
      </w:r>
      <w:r w:rsidRPr="005042A8">
        <w:rPr>
          <w:b/>
          <w:i/>
          <w:color w:val="auto"/>
          <w:sz w:val="20"/>
          <w:szCs w:val="20"/>
        </w:rPr>
        <w:t xml:space="preserve">– </w:t>
      </w:r>
      <w:r>
        <w:rPr>
          <w:b/>
          <w:i/>
          <w:color w:val="auto"/>
          <w:sz w:val="20"/>
          <w:szCs w:val="20"/>
        </w:rPr>
        <w:t>1</w:t>
      </w:r>
      <w:r w:rsidR="00FD33F0">
        <w:rPr>
          <w:b/>
          <w:i/>
          <w:color w:val="auto"/>
          <w:sz w:val="20"/>
          <w:szCs w:val="20"/>
        </w:rPr>
        <w:t xml:space="preserve">8 </w:t>
      </w:r>
      <w:r w:rsidRPr="005042A8">
        <w:rPr>
          <w:b/>
          <w:i/>
          <w:color w:val="auto"/>
          <w:sz w:val="20"/>
          <w:szCs w:val="20"/>
        </w:rPr>
        <w:t xml:space="preserve">долларов за </w:t>
      </w:r>
      <w:r>
        <w:rPr>
          <w:b/>
          <w:i/>
          <w:color w:val="auto"/>
          <w:sz w:val="20"/>
          <w:szCs w:val="20"/>
        </w:rPr>
        <w:t>сборник</w:t>
      </w:r>
    </w:p>
    <w:p w:rsidR="00C51A32" w:rsidRPr="005042A8" w:rsidRDefault="00C51A32" w:rsidP="00C51A32">
      <w:pPr>
        <w:jc w:val="center"/>
        <w:rPr>
          <w:b/>
          <w:i/>
          <w:iCs/>
          <w:sz w:val="20"/>
          <w:szCs w:val="20"/>
        </w:rPr>
      </w:pPr>
      <w:r w:rsidRPr="005042A8">
        <w:rPr>
          <w:b/>
          <w:i/>
          <w:iCs/>
          <w:sz w:val="20"/>
          <w:szCs w:val="20"/>
        </w:rPr>
        <w:t xml:space="preserve">Стоимость диплома участника – </w:t>
      </w:r>
      <w:r>
        <w:rPr>
          <w:b/>
          <w:i/>
          <w:iCs/>
          <w:sz w:val="20"/>
          <w:szCs w:val="20"/>
        </w:rPr>
        <w:t xml:space="preserve">в электронном виде – 100 рублей, в бумажном виде - </w:t>
      </w:r>
      <w:r w:rsidRPr="005042A8">
        <w:rPr>
          <w:b/>
          <w:i/>
          <w:iCs/>
          <w:sz w:val="20"/>
          <w:szCs w:val="20"/>
        </w:rPr>
        <w:t>150 рублей, включая стоимость почтовой пересылки.</w:t>
      </w:r>
    </w:p>
    <w:p w:rsidR="008D529C" w:rsidRPr="00E66C46" w:rsidRDefault="00C51A32" w:rsidP="008D529C">
      <w:pPr>
        <w:pStyle w:val="a6"/>
        <w:spacing w:after="0"/>
        <w:ind w:firstLine="284"/>
        <w:jc w:val="both"/>
        <w:rPr>
          <w:b/>
          <w:i/>
          <w:iCs/>
          <w:sz w:val="20"/>
          <w:szCs w:val="20"/>
        </w:rPr>
      </w:pPr>
      <w:r w:rsidRPr="005042A8">
        <w:rPr>
          <w:b/>
          <w:i/>
          <w:iCs/>
          <w:sz w:val="20"/>
          <w:szCs w:val="20"/>
        </w:rPr>
        <w:t xml:space="preserve">Стоимость дополнительного  сборника в бумажном варианте – </w:t>
      </w:r>
      <w:r w:rsidR="00FD33F0">
        <w:rPr>
          <w:b/>
          <w:i/>
          <w:iCs/>
          <w:sz w:val="20"/>
          <w:szCs w:val="20"/>
        </w:rPr>
        <w:t>45</w:t>
      </w:r>
      <w:r w:rsidRPr="005042A8">
        <w:rPr>
          <w:b/>
          <w:i/>
          <w:iCs/>
          <w:sz w:val="20"/>
          <w:szCs w:val="20"/>
        </w:rPr>
        <w:t xml:space="preserve">0 рублей, для участников из </w:t>
      </w:r>
      <w:r>
        <w:rPr>
          <w:b/>
          <w:i/>
          <w:iCs/>
          <w:sz w:val="20"/>
          <w:szCs w:val="20"/>
        </w:rPr>
        <w:t xml:space="preserve">зарубежных </w:t>
      </w:r>
      <w:r w:rsidRPr="005042A8">
        <w:rPr>
          <w:b/>
          <w:i/>
          <w:iCs/>
          <w:sz w:val="20"/>
          <w:szCs w:val="20"/>
        </w:rPr>
        <w:t>стран</w:t>
      </w:r>
      <w:r>
        <w:rPr>
          <w:b/>
          <w:i/>
          <w:iCs/>
          <w:sz w:val="20"/>
          <w:szCs w:val="20"/>
        </w:rPr>
        <w:t xml:space="preserve"> </w:t>
      </w:r>
      <w:r w:rsidRPr="005042A8">
        <w:rPr>
          <w:b/>
          <w:i/>
          <w:iCs/>
          <w:sz w:val="20"/>
          <w:szCs w:val="20"/>
        </w:rPr>
        <w:t>– 1</w:t>
      </w:r>
      <w:r w:rsidR="00FD33F0">
        <w:rPr>
          <w:b/>
          <w:i/>
          <w:iCs/>
          <w:sz w:val="20"/>
          <w:szCs w:val="20"/>
        </w:rPr>
        <w:t>8</w:t>
      </w:r>
      <w:r w:rsidRPr="005042A8">
        <w:rPr>
          <w:b/>
          <w:i/>
          <w:iCs/>
          <w:sz w:val="20"/>
          <w:szCs w:val="20"/>
        </w:rPr>
        <w:t xml:space="preserve"> долларов, включая стоимость почтовых расходов</w:t>
      </w:r>
      <w:r w:rsidR="008D529C">
        <w:rPr>
          <w:b/>
          <w:i/>
          <w:iCs/>
          <w:sz w:val="20"/>
          <w:szCs w:val="20"/>
        </w:rPr>
        <w:t xml:space="preserve">. </w:t>
      </w:r>
      <w:r w:rsidR="008D529C" w:rsidRPr="00E66C46">
        <w:rPr>
          <w:b/>
          <w:i/>
          <w:iCs/>
          <w:sz w:val="20"/>
          <w:szCs w:val="20"/>
        </w:rPr>
        <w:t xml:space="preserve">Присвоение одной статье </w:t>
      </w:r>
      <w:r w:rsidR="008D529C">
        <w:rPr>
          <w:b/>
          <w:i/>
          <w:iCs/>
          <w:sz w:val="20"/>
          <w:szCs w:val="20"/>
        </w:rPr>
        <w:t xml:space="preserve">в сборнике  </w:t>
      </w:r>
      <w:r w:rsidR="008D529C" w:rsidRPr="00E66C46">
        <w:rPr>
          <w:b/>
          <w:i/>
          <w:iCs/>
          <w:sz w:val="20"/>
          <w:szCs w:val="20"/>
        </w:rPr>
        <w:t xml:space="preserve">индекса </w:t>
      </w:r>
      <w:r w:rsidR="008D529C" w:rsidRPr="00E66C46">
        <w:rPr>
          <w:b/>
          <w:i/>
          <w:iCs/>
          <w:sz w:val="20"/>
          <w:szCs w:val="20"/>
          <w:lang w:val="en-US"/>
        </w:rPr>
        <w:t>DOI</w:t>
      </w:r>
      <w:r w:rsidR="008D529C" w:rsidRPr="00E66C46">
        <w:rPr>
          <w:b/>
          <w:i/>
          <w:iCs/>
          <w:sz w:val="20"/>
          <w:szCs w:val="20"/>
        </w:rPr>
        <w:t xml:space="preserve"> – 200 рублей</w:t>
      </w:r>
    </w:p>
    <w:p w:rsidR="008D529C" w:rsidRPr="005042A8" w:rsidRDefault="008D529C" w:rsidP="00C51A32">
      <w:pPr>
        <w:pStyle w:val="a6"/>
        <w:spacing w:after="0"/>
        <w:ind w:firstLine="284"/>
        <w:jc w:val="both"/>
        <w:rPr>
          <w:b/>
          <w:i/>
          <w:iCs/>
          <w:sz w:val="20"/>
          <w:szCs w:val="20"/>
        </w:rPr>
      </w:pPr>
    </w:p>
    <w:p w:rsidR="00300204" w:rsidRPr="002E56CF" w:rsidRDefault="00300204" w:rsidP="00300204">
      <w:pPr>
        <w:pStyle w:val="a6"/>
        <w:spacing w:after="0" w:line="200" w:lineRule="exact"/>
        <w:jc w:val="both"/>
        <w:rPr>
          <w:sz w:val="20"/>
          <w:szCs w:val="20"/>
        </w:rPr>
      </w:pPr>
      <w:proofErr w:type="spellStart"/>
      <w:r w:rsidRPr="002E56CF">
        <w:rPr>
          <w:sz w:val="20"/>
          <w:szCs w:val="20"/>
        </w:rPr>
        <w:t>Оргвзнос</w:t>
      </w:r>
      <w:proofErr w:type="spellEnd"/>
      <w:r w:rsidRPr="002E56CF">
        <w:rPr>
          <w:sz w:val="20"/>
          <w:szCs w:val="20"/>
        </w:rPr>
        <w:t xml:space="preserve"> необходимо перечислить по следующим реквизитам:</w:t>
      </w:r>
    </w:p>
    <w:p w:rsidR="00300204" w:rsidRPr="002E56CF" w:rsidRDefault="00300204" w:rsidP="00300204">
      <w:pPr>
        <w:spacing w:line="200" w:lineRule="exact"/>
        <w:rPr>
          <w:b/>
          <w:bCs/>
          <w:sz w:val="20"/>
          <w:szCs w:val="20"/>
        </w:rPr>
      </w:pPr>
      <w:r w:rsidRPr="002E56CF">
        <w:rPr>
          <w:b/>
          <w:bCs/>
          <w:sz w:val="20"/>
          <w:szCs w:val="20"/>
        </w:rPr>
        <w:t xml:space="preserve">1. по номеру </w:t>
      </w:r>
      <w:r w:rsidRPr="002E56CF">
        <w:rPr>
          <w:b/>
          <w:sz w:val="20"/>
          <w:szCs w:val="20"/>
        </w:rPr>
        <w:t>телефона</w:t>
      </w:r>
      <w:r w:rsidRPr="002E56CF">
        <w:rPr>
          <w:sz w:val="20"/>
          <w:szCs w:val="20"/>
        </w:rPr>
        <w:t xml:space="preserve"> +7-910-730-82-83</w:t>
      </w:r>
    </w:p>
    <w:p w:rsidR="00300204" w:rsidRPr="002E56CF" w:rsidRDefault="00300204" w:rsidP="00300204">
      <w:pPr>
        <w:spacing w:line="200" w:lineRule="exact"/>
        <w:rPr>
          <w:sz w:val="20"/>
          <w:szCs w:val="20"/>
        </w:rPr>
      </w:pPr>
      <w:r w:rsidRPr="002E56CF">
        <w:rPr>
          <w:b/>
          <w:bCs/>
          <w:sz w:val="20"/>
          <w:szCs w:val="20"/>
        </w:rPr>
        <w:t xml:space="preserve">2. на карту сбербанка </w:t>
      </w:r>
      <w:r w:rsidRPr="002E56CF">
        <w:rPr>
          <w:sz w:val="20"/>
          <w:szCs w:val="20"/>
          <w:shd w:val="clear" w:color="auto" w:fill="FFFFFF"/>
        </w:rPr>
        <w:t>54694009 75907101</w:t>
      </w:r>
    </w:p>
    <w:p w:rsidR="00300204" w:rsidRPr="002E56CF" w:rsidRDefault="00300204" w:rsidP="00300204">
      <w:pPr>
        <w:spacing w:line="200" w:lineRule="exact"/>
        <w:rPr>
          <w:sz w:val="20"/>
          <w:szCs w:val="20"/>
        </w:rPr>
      </w:pPr>
      <w:r w:rsidRPr="002E56CF">
        <w:rPr>
          <w:b/>
          <w:bCs/>
          <w:sz w:val="20"/>
          <w:szCs w:val="20"/>
        </w:rPr>
        <w:t xml:space="preserve">3. на расчетный счет в банке: </w:t>
      </w:r>
      <w:r w:rsidRPr="002E56CF">
        <w:rPr>
          <w:sz w:val="20"/>
          <w:szCs w:val="20"/>
        </w:rPr>
        <w:t>Индивидуальный предприниматель Горохов Александр Анатольевич, 305018, г. Курск, ул. Черняховского, д.33</w:t>
      </w:r>
    </w:p>
    <w:p w:rsidR="00300204" w:rsidRPr="002E56CF" w:rsidRDefault="00300204" w:rsidP="00300204">
      <w:pPr>
        <w:spacing w:line="200" w:lineRule="exact"/>
        <w:rPr>
          <w:sz w:val="20"/>
          <w:szCs w:val="20"/>
        </w:rPr>
      </w:pPr>
      <w:r w:rsidRPr="002E56CF">
        <w:rPr>
          <w:sz w:val="20"/>
          <w:szCs w:val="20"/>
        </w:rPr>
        <w:t>ИНН 463001859833, КПП 463201001</w:t>
      </w:r>
    </w:p>
    <w:p w:rsidR="00300204" w:rsidRPr="002E56CF" w:rsidRDefault="00300204" w:rsidP="00300204">
      <w:pPr>
        <w:pStyle w:val="a6"/>
        <w:spacing w:after="0" w:line="200" w:lineRule="exact"/>
        <w:rPr>
          <w:bCs/>
          <w:sz w:val="20"/>
          <w:szCs w:val="20"/>
        </w:rPr>
      </w:pPr>
      <w:r w:rsidRPr="002E56CF">
        <w:rPr>
          <w:sz w:val="20"/>
          <w:szCs w:val="20"/>
        </w:rPr>
        <w:t xml:space="preserve">Банк получателя </w:t>
      </w:r>
      <w:r w:rsidRPr="002E56CF">
        <w:rPr>
          <w:bCs/>
          <w:sz w:val="20"/>
          <w:szCs w:val="20"/>
        </w:rPr>
        <w:t>Центрально-Черноземный филиал ООО «</w:t>
      </w:r>
      <w:proofErr w:type="spellStart"/>
      <w:r w:rsidRPr="002E56CF">
        <w:rPr>
          <w:bCs/>
          <w:sz w:val="20"/>
          <w:szCs w:val="20"/>
        </w:rPr>
        <w:t>Экспобанк</w:t>
      </w:r>
      <w:proofErr w:type="spellEnd"/>
      <w:r w:rsidRPr="002E56CF">
        <w:rPr>
          <w:bCs/>
          <w:sz w:val="20"/>
          <w:szCs w:val="20"/>
        </w:rPr>
        <w:t xml:space="preserve">», г. Курск, </w:t>
      </w:r>
      <w:proofErr w:type="spellStart"/>
      <w:r w:rsidRPr="002E56CF">
        <w:rPr>
          <w:sz w:val="20"/>
          <w:szCs w:val="20"/>
        </w:rPr>
        <w:t>р</w:t>
      </w:r>
      <w:proofErr w:type="spellEnd"/>
      <w:r w:rsidRPr="002E56CF">
        <w:rPr>
          <w:sz w:val="20"/>
          <w:szCs w:val="20"/>
        </w:rPr>
        <w:t>/</w:t>
      </w:r>
      <w:r w:rsidRPr="002E56CF">
        <w:rPr>
          <w:sz w:val="20"/>
          <w:szCs w:val="20"/>
          <w:lang w:val="en-US"/>
        </w:rPr>
        <w:t>c</w:t>
      </w:r>
      <w:r w:rsidRPr="002E56CF">
        <w:rPr>
          <w:sz w:val="20"/>
          <w:szCs w:val="20"/>
        </w:rPr>
        <w:t xml:space="preserve"> 40802810116000000733  к/</w:t>
      </w:r>
      <w:proofErr w:type="spellStart"/>
      <w:r w:rsidRPr="002E56CF">
        <w:rPr>
          <w:sz w:val="20"/>
          <w:szCs w:val="20"/>
        </w:rPr>
        <w:t>сч</w:t>
      </w:r>
      <w:proofErr w:type="spellEnd"/>
      <w:r w:rsidRPr="002E56CF">
        <w:rPr>
          <w:sz w:val="20"/>
          <w:szCs w:val="20"/>
        </w:rPr>
        <w:t xml:space="preserve"> 30101810345250000330 БИК 043807330</w:t>
      </w:r>
    </w:p>
    <w:p w:rsidR="00C51A32" w:rsidRDefault="00C51A32" w:rsidP="00C51A32">
      <w:pPr>
        <w:pStyle w:val="a6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указать: «</w:t>
      </w:r>
      <w:r>
        <w:rPr>
          <w:b/>
          <w:sz w:val="20"/>
          <w:szCs w:val="20"/>
        </w:rPr>
        <w:t>ЮР-1</w:t>
      </w:r>
      <w:r w:rsidR="00FD33F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 </w:t>
      </w:r>
      <w:r w:rsidR="001A3F75">
        <w:rPr>
          <w:b/>
          <w:sz w:val="20"/>
          <w:szCs w:val="20"/>
        </w:rPr>
        <w:t>Фамилия</w:t>
      </w:r>
      <w:r w:rsidRPr="003C74AD">
        <w:rPr>
          <w:b/>
          <w:sz w:val="20"/>
          <w:szCs w:val="20"/>
        </w:rPr>
        <w:t>».</w:t>
      </w:r>
    </w:p>
    <w:p w:rsidR="00C51A32" w:rsidRDefault="00C51A32" w:rsidP="00C51A32">
      <w:pPr>
        <w:pStyle w:val="a6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Для участников из СНГ возможна оплата Золотая корона, Колибри и др.</w:t>
      </w:r>
    </w:p>
    <w:p w:rsidR="00C51A32" w:rsidRDefault="00C51A32" w:rsidP="00C51A32">
      <w:pPr>
        <w:pStyle w:val="a6"/>
        <w:spacing w:after="0"/>
        <w:jc w:val="both"/>
        <w:rPr>
          <w:sz w:val="20"/>
          <w:szCs w:val="20"/>
        </w:rPr>
      </w:pPr>
    </w:p>
    <w:p w:rsidR="00C51A32" w:rsidRPr="00851768" w:rsidRDefault="00C51A32" w:rsidP="00C51A32">
      <w:pPr>
        <w:pStyle w:val="a6"/>
        <w:spacing w:after="0"/>
        <w:jc w:val="both"/>
        <w:rPr>
          <w:color w:val="auto"/>
          <w:sz w:val="18"/>
          <w:szCs w:val="18"/>
        </w:rPr>
      </w:pPr>
      <w:r w:rsidRPr="00EA2011">
        <w:rPr>
          <w:b/>
          <w:i/>
          <w:sz w:val="22"/>
          <w:szCs w:val="22"/>
        </w:rPr>
        <w:t>Требования</w:t>
      </w:r>
      <w:r w:rsidRPr="00531E33">
        <w:rPr>
          <w:b/>
          <w:i/>
          <w:sz w:val="20"/>
          <w:szCs w:val="20"/>
        </w:rPr>
        <w:t xml:space="preserve"> к оформлению материалов:</w:t>
      </w:r>
      <w:r>
        <w:rPr>
          <w:b/>
          <w:i/>
          <w:sz w:val="20"/>
          <w:szCs w:val="20"/>
        </w:rPr>
        <w:t xml:space="preserve"> </w:t>
      </w:r>
      <w:r w:rsidRPr="00851768">
        <w:rPr>
          <w:color w:val="auto"/>
          <w:sz w:val="18"/>
          <w:szCs w:val="18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851768">
          <w:rPr>
            <w:color w:val="auto"/>
            <w:sz w:val="18"/>
            <w:szCs w:val="18"/>
          </w:rPr>
          <w:t>2,5 см</w:t>
        </w:r>
      </w:smartTag>
      <w:r w:rsidRPr="00851768">
        <w:rPr>
          <w:color w:val="auto"/>
          <w:sz w:val="18"/>
          <w:szCs w:val="18"/>
        </w:rPr>
        <w:t xml:space="preserve"> с каждой стороны; Шрифт - </w:t>
      </w:r>
      <w:r w:rsidRPr="00851768">
        <w:rPr>
          <w:color w:val="auto"/>
          <w:sz w:val="18"/>
          <w:szCs w:val="18"/>
          <w:lang w:val="en-US"/>
        </w:rPr>
        <w:t>Times</w:t>
      </w:r>
      <w:r w:rsidRPr="00851768">
        <w:rPr>
          <w:color w:val="auto"/>
          <w:sz w:val="18"/>
          <w:szCs w:val="18"/>
        </w:rPr>
        <w:t xml:space="preserve"> </w:t>
      </w:r>
      <w:r w:rsidRPr="00851768">
        <w:rPr>
          <w:color w:val="auto"/>
          <w:sz w:val="18"/>
          <w:szCs w:val="18"/>
          <w:lang w:val="en-US"/>
        </w:rPr>
        <w:t>New</w:t>
      </w:r>
      <w:r w:rsidRPr="00851768">
        <w:rPr>
          <w:color w:val="auto"/>
          <w:sz w:val="18"/>
          <w:szCs w:val="18"/>
        </w:rPr>
        <w:t xml:space="preserve"> </w:t>
      </w:r>
      <w:r w:rsidRPr="00851768">
        <w:rPr>
          <w:color w:val="auto"/>
          <w:sz w:val="18"/>
          <w:szCs w:val="18"/>
          <w:lang w:val="en-US"/>
        </w:rPr>
        <w:t>Roman</w:t>
      </w:r>
      <w:r w:rsidRPr="00851768">
        <w:rPr>
          <w:color w:val="auto"/>
          <w:sz w:val="18"/>
          <w:szCs w:val="18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851768">
          <w:rPr>
            <w:color w:val="auto"/>
            <w:sz w:val="18"/>
            <w:szCs w:val="18"/>
          </w:rPr>
          <w:t>0,5 см</w:t>
        </w:r>
      </w:smartTag>
      <w:r w:rsidRPr="00851768">
        <w:rPr>
          <w:color w:val="auto"/>
          <w:sz w:val="18"/>
          <w:szCs w:val="18"/>
        </w:rPr>
        <w:t>.</w:t>
      </w:r>
    </w:p>
    <w:p w:rsidR="00C51A32" w:rsidRPr="00851768" w:rsidRDefault="00C51A32" w:rsidP="00C51A32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>Название статьи - заглавными буквами, жирным шрифтом, выравнивание по центру;</w:t>
      </w:r>
    </w:p>
    <w:p w:rsidR="00C51A32" w:rsidRPr="00851768" w:rsidRDefault="00C51A32" w:rsidP="00C51A32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>ФИО авторов полностью; ученая степень; звание; должность - жирный курсив, по центру.</w:t>
      </w:r>
    </w:p>
    <w:p w:rsidR="00C51A32" w:rsidRDefault="00C51A32" w:rsidP="00C51A32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851768">
        <w:rPr>
          <w:i/>
          <w:color w:val="auto"/>
          <w:sz w:val="18"/>
          <w:szCs w:val="18"/>
        </w:rPr>
        <w:t xml:space="preserve">Наименование организации, </w:t>
      </w:r>
      <w:r w:rsidRPr="00851768">
        <w:rPr>
          <w:i/>
          <w:iCs/>
          <w:color w:val="auto"/>
          <w:sz w:val="18"/>
          <w:szCs w:val="18"/>
        </w:rPr>
        <w:t xml:space="preserve">- </w:t>
      </w:r>
      <w:r w:rsidRPr="00851768">
        <w:rPr>
          <w:i/>
          <w:color w:val="auto"/>
          <w:sz w:val="18"/>
          <w:szCs w:val="18"/>
        </w:rPr>
        <w:t>курсив, по центру</w:t>
      </w:r>
      <w:r>
        <w:rPr>
          <w:i/>
          <w:color w:val="auto"/>
          <w:sz w:val="18"/>
          <w:szCs w:val="18"/>
        </w:rPr>
        <w:t xml:space="preserve">, </w:t>
      </w:r>
      <w:r w:rsidRPr="00851768">
        <w:rPr>
          <w:i/>
          <w:color w:val="auto"/>
          <w:sz w:val="18"/>
          <w:szCs w:val="18"/>
        </w:rPr>
        <w:t>Аннотация, курсив, кегль 14, по ширине</w:t>
      </w:r>
    </w:p>
    <w:p w:rsidR="00C51A32" w:rsidRPr="00851768" w:rsidRDefault="00C51A32" w:rsidP="00C51A32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>Список литературы (не менее 5 наименований, количество ссылок на соавторов не более 10%)</w:t>
      </w:r>
    </w:p>
    <w:p w:rsidR="00C51A32" w:rsidRPr="00E3103E" w:rsidRDefault="00C51A32" w:rsidP="00C51A32">
      <w:pPr>
        <w:shd w:val="clear" w:color="auto" w:fill="FFFFFF"/>
        <w:autoSpaceDE w:val="0"/>
        <w:rPr>
          <w:b/>
          <w:i/>
          <w:color w:val="auto"/>
          <w:sz w:val="18"/>
          <w:szCs w:val="18"/>
        </w:rPr>
      </w:pPr>
      <w:r w:rsidRPr="00E3103E">
        <w:rPr>
          <w:b/>
          <w:i/>
          <w:color w:val="auto"/>
          <w:sz w:val="18"/>
          <w:szCs w:val="18"/>
        </w:rPr>
        <w:t xml:space="preserve">В конце статьи необходимо указать номер секции, ФИО получателя полностью, почтовый адрес с указанием индекса (по этому адресу будет выслан сборник материалов), </w:t>
      </w:r>
      <w:r w:rsidRPr="00E3103E">
        <w:rPr>
          <w:b/>
          <w:i/>
          <w:color w:val="auto"/>
          <w:sz w:val="18"/>
          <w:szCs w:val="18"/>
          <w:lang w:val="en-US"/>
        </w:rPr>
        <w:t>e</w:t>
      </w:r>
      <w:r w:rsidRPr="00E3103E">
        <w:rPr>
          <w:b/>
          <w:i/>
          <w:color w:val="auto"/>
          <w:sz w:val="18"/>
          <w:szCs w:val="18"/>
        </w:rPr>
        <w:t>-</w:t>
      </w:r>
      <w:r w:rsidRPr="00E3103E">
        <w:rPr>
          <w:b/>
          <w:i/>
          <w:color w:val="auto"/>
          <w:sz w:val="18"/>
          <w:szCs w:val="18"/>
          <w:lang w:val="en-US"/>
        </w:rPr>
        <w:t>mail</w:t>
      </w:r>
      <w:r w:rsidRPr="00E3103E">
        <w:rPr>
          <w:b/>
          <w:i/>
          <w:color w:val="auto"/>
          <w:sz w:val="18"/>
          <w:szCs w:val="18"/>
        </w:rPr>
        <w:t xml:space="preserve"> (ОБЯЗАТЕЛЬНО).</w:t>
      </w:r>
    </w:p>
    <w:p w:rsidR="00C51A32" w:rsidRPr="00A81349" w:rsidRDefault="00C51A32" w:rsidP="00C51A32">
      <w:pPr>
        <w:pStyle w:val="a6"/>
        <w:spacing w:after="0"/>
        <w:jc w:val="both"/>
        <w:rPr>
          <w:color w:val="FF0000"/>
          <w:sz w:val="20"/>
          <w:szCs w:val="20"/>
        </w:rPr>
      </w:pPr>
      <w:r w:rsidRPr="007E14E0">
        <w:rPr>
          <w:color w:val="FF0000"/>
          <w:sz w:val="12"/>
          <w:szCs w:val="12"/>
        </w:rPr>
        <w:t>О</w:t>
      </w:r>
      <w:r w:rsidRPr="00A81349">
        <w:rPr>
          <w:color w:val="FF0000"/>
          <w:sz w:val="20"/>
          <w:szCs w:val="20"/>
        </w:rPr>
        <w:t xml:space="preserve">бразец оформления статьи для сборника </w:t>
      </w:r>
    </w:p>
    <w:p w:rsidR="00C51A32" w:rsidRPr="00A81349" w:rsidRDefault="00C51A32" w:rsidP="00C51A32">
      <w:pPr>
        <w:widowControl w:val="0"/>
        <w:jc w:val="center"/>
        <w:rPr>
          <w:b/>
          <w:sz w:val="20"/>
          <w:szCs w:val="20"/>
        </w:rPr>
      </w:pPr>
      <w:r w:rsidRPr="00A81349">
        <w:rPr>
          <w:b/>
          <w:sz w:val="20"/>
          <w:szCs w:val="20"/>
        </w:rPr>
        <w:t xml:space="preserve">ОСОБЕННОСТИ ТАКТИКИ ДОПРОСА НЕСОВЕРШЕННОЛЕТНИХ </w:t>
      </w:r>
    </w:p>
    <w:p w:rsidR="00C51A32" w:rsidRPr="00C6069F" w:rsidRDefault="00C51A32" w:rsidP="00C51A32">
      <w:pPr>
        <w:widowControl w:val="0"/>
        <w:jc w:val="center"/>
        <w:rPr>
          <w:b/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Акулова Алла Ивановна</w:t>
      </w:r>
      <w:r w:rsidRPr="00C6069F">
        <w:rPr>
          <w:i/>
          <w:sz w:val="20"/>
          <w:szCs w:val="20"/>
        </w:rPr>
        <w:t>, студент</w:t>
      </w:r>
    </w:p>
    <w:p w:rsidR="00C51A32" w:rsidRPr="00137F9B" w:rsidRDefault="00C51A32" w:rsidP="00C51A32">
      <w:pPr>
        <w:widowControl w:val="0"/>
        <w:jc w:val="center"/>
        <w:rPr>
          <w:i/>
          <w:sz w:val="20"/>
          <w:szCs w:val="20"/>
        </w:rPr>
      </w:pPr>
      <w:r w:rsidRPr="00137F9B">
        <w:rPr>
          <w:i/>
          <w:sz w:val="20"/>
          <w:szCs w:val="20"/>
        </w:rPr>
        <w:t>(</w:t>
      </w:r>
      <w:r w:rsidRPr="00C6069F">
        <w:rPr>
          <w:i/>
          <w:sz w:val="20"/>
          <w:szCs w:val="20"/>
          <w:lang w:val="en-US"/>
        </w:rPr>
        <w:t>e</w:t>
      </w:r>
      <w:r w:rsidRPr="00137F9B">
        <w:rPr>
          <w:i/>
          <w:sz w:val="20"/>
          <w:szCs w:val="20"/>
        </w:rPr>
        <w:t>-</w:t>
      </w:r>
      <w:r w:rsidRPr="00C6069F">
        <w:rPr>
          <w:i/>
          <w:sz w:val="20"/>
          <w:szCs w:val="20"/>
          <w:lang w:val="en-US"/>
        </w:rPr>
        <w:t>mail</w:t>
      </w:r>
      <w:r w:rsidRPr="00137F9B">
        <w:rPr>
          <w:i/>
          <w:sz w:val="20"/>
          <w:szCs w:val="20"/>
        </w:rPr>
        <w:t xml:space="preserve">: </w:t>
      </w:r>
      <w:proofErr w:type="spellStart"/>
      <w:r w:rsidRPr="00C6069F">
        <w:rPr>
          <w:i/>
          <w:sz w:val="20"/>
          <w:szCs w:val="20"/>
          <w:lang w:val="en-US"/>
        </w:rPr>
        <w:t>ak</w:t>
      </w:r>
      <w:proofErr w:type="spellEnd"/>
      <w:r w:rsidRPr="00137F9B">
        <w:rPr>
          <w:i/>
          <w:sz w:val="20"/>
          <w:szCs w:val="20"/>
        </w:rPr>
        <w:t>-</w:t>
      </w:r>
      <w:proofErr w:type="spellStart"/>
      <w:r w:rsidRPr="00C6069F">
        <w:rPr>
          <w:i/>
          <w:sz w:val="20"/>
          <w:szCs w:val="20"/>
          <w:lang w:val="en-US"/>
        </w:rPr>
        <w:t>vik</w:t>
      </w:r>
      <w:proofErr w:type="spellEnd"/>
      <w:r w:rsidRPr="00137F9B">
        <w:rPr>
          <w:i/>
          <w:sz w:val="20"/>
          <w:szCs w:val="20"/>
        </w:rPr>
        <w:t>@</w:t>
      </w:r>
      <w:r w:rsidRPr="00C6069F">
        <w:rPr>
          <w:i/>
          <w:sz w:val="20"/>
          <w:szCs w:val="20"/>
          <w:lang w:val="en-US"/>
        </w:rPr>
        <w:t>mail</w:t>
      </w:r>
      <w:r w:rsidRPr="00137F9B">
        <w:rPr>
          <w:i/>
          <w:sz w:val="20"/>
          <w:szCs w:val="20"/>
        </w:rPr>
        <w:t>.</w:t>
      </w:r>
      <w:proofErr w:type="spellStart"/>
      <w:r w:rsidRPr="00C6069F">
        <w:rPr>
          <w:i/>
          <w:sz w:val="20"/>
          <w:szCs w:val="20"/>
          <w:lang w:val="en-US"/>
        </w:rPr>
        <w:t>ru</w:t>
      </w:r>
      <w:proofErr w:type="spellEnd"/>
      <w:r w:rsidRPr="00137F9B">
        <w:rPr>
          <w:i/>
          <w:sz w:val="20"/>
          <w:szCs w:val="20"/>
        </w:rPr>
        <w:t>)</w:t>
      </w:r>
    </w:p>
    <w:p w:rsidR="00C51A32" w:rsidRPr="00C6069F" w:rsidRDefault="00C51A32" w:rsidP="00C51A32">
      <w:pPr>
        <w:widowControl w:val="0"/>
        <w:jc w:val="center"/>
        <w:rPr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Долгова Марина Ивановна</w:t>
      </w:r>
      <w:r w:rsidRPr="00C6069F">
        <w:rPr>
          <w:i/>
          <w:sz w:val="20"/>
          <w:szCs w:val="20"/>
        </w:rPr>
        <w:t>, к.т.н., доцент</w:t>
      </w:r>
    </w:p>
    <w:p w:rsidR="00C51A32" w:rsidRPr="00C6069F" w:rsidRDefault="00C51A32" w:rsidP="00C51A32">
      <w:pPr>
        <w:widowControl w:val="0"/>
        <w:jc w:val="center"/>
        <w:rPr>
          <w:i/>
          <w:sz w:val="20"/>
          <w:szCs w:val="20"/>
          <w:lang w:val="en-US"/>
        </w:rPr>
      </w:pPr>
      <w:r w:rsidRPr="00C6069F">
        <w:rPr>
          <w:i/>
          <w:sz w:val="20"/>
          <w:szCs w:val="20"/>
          <w:lang w:val="en-US"/>
        </w:rPr>
        <w:t>(e-mail: ak-vik@mail.ru)</w:t>
      </w:r>
    </w:p>
    <w:p w:rsidR="00C51A32" w:rsidRPr="00C6069F" w:rsidRDefault="00C51A32" w:rsidP="00C51A32">
      <w:pPr>
        <w:widowControl w:val="0"/>
        <w:jc w:val="center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Юго-Западный государственный университет, г.Курск, Россия</w:t>
      </w:r>
    </w:p>
    <w:p w:rsidR="00C51A32" w:rsidRPr="00A81349" w:rsidRDefault="00C51A32" w:rsidP="00C51A32">
      <w:pPr>
        <w:widowControl w:val="0"/>
        <w:rPr>
          <w:sz w:val="12"/>
          <w:szCs w:val="12"/>
        </w:rPr>
      </w:pPr>
    </w:p>
    <w:p w:rsidR="00C51A32" w:rsidRPr="00C6069F" w:rsidRDefault="00C51A32" w:rsidP="00C51A32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В данной статье раскрываются особенности тактики допроса несовершеннолетних потерпевших на предварительном следствии с учетом процессуальных</w:t>
      </w:r>
      <w:r>
        <w:rPr>
          <w:i/>
          <w:sz w:val="20"/>
          <w:szCs w:val="20"/>
        </w:rPr>
        <w:t>.</w:t>
      </w:r>
    </w:p>
    <w:p w:rsidR="00C51A32" w:rsidRPr="00C6069F" w:rsidRDefault="00C51A32" w:rsidP="00C51A32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Ключевые слова: следственное действие, допрос, тактика допроса, несовершеннолетний.</w:t>
      </w:r>
    </w:p>
    <w:p w:rsidR="00C51A32" w:rsidRPr="00C6069F" w:rsidRDefault="00C51A32" w:rsidP="00C51A32">
      <w:pPr>
        <w:pStyle w:val="a6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6069F">
        <w:rPr>
          <w:color w:val="auto"/>
          <w:sz w:val="24"/>
          <w:szCs w:val="24"/>
          <w:shd w:val="clear" w:color="auto" w:fill="FFFFFF"/>
        </w:rPr>
        <w:t>…….</w:t>
      </w:r>
    </w:p>
    <w:p w:rsidR="00C51A32" w:rsidRPr="007E14E0" w:rsidRDefault="00C51A32" w:rsidP="00C51A32">
      <w:pPr>
        <w:pStyle w:val="a6"/>
        <w:spacing w:after="0"/>
        <w:jc w:val="both"/>
        <w:rPr>
          <w:color w:val="auto"/>
          <w:sz w:val="22"/>
          <w:szCs w:val="22"/>
          <w:shd w:val="clear" w:color="auto" w:fill="FFFFFF"/>
        </w:rPr>
      </w:pPr>
      <w:r w:rsidRPr="007E14E0">
        <w:rPr>
          <w:color w:val="auto"/>
          <w:sz w:val="22"/>
          <w:szCs w:val="22"/>
          <w:shd w:val="clear" w:color="auto" w:fill="FFFFFF"/>
        </w:rPr>
        <w:t>Текст статьи</w:t>
      </w:r>
    </w:p>
    <w:p w:rsidR="00C51A32" w:rsidRPr="00C6069F" w:rsidRDefault="00C51A32" w:rsidP="00C51A32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….</w:t>
      </w:r>
    </w:p>
    <w:p w:rsidR="00C51A32" w:rsidRDefault="00C51A32" w:rsidP="00C51A32">
      <w:pPr>
        <w:pStyle w:val="a6"/>
        <w:spacing w:after="0"/>
        <w:jc w:val="both"/>
        <w:rPr>
          <w:i/>
          <w:color w:val="auto"/>
          <w:sz w:val="20"/>
          <w:szCs w:val="20"/>
          <w:shd w:val="clear" w:color="auto" w:fill="FFFFFF"/>
        </w:rPr>
      </w:pPr>
      <w:r w:rsidRPr="00C6069F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C51A32" w:rsidRPr="00C6069F" w:rsidRDefault="00C51A32" w:rsidP="00C51A32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1.    ……</w:t>
      </w:r>
    </w:p>
    <w:p w:rsidR="00CE05CF" w:rsidRPr="00670C6C" w:rsidRDefault="000726A4" w:rsidP="00CE05CF">
      <w:pPr>
        <w:pStyle w:val="a6"/>
        <w:spacing w:after="0"/>
        <w:jc w:val="center"/>
        <w:rPr>
          <w:rFonts w:ascii="Cambria" w:hAnsi="Cambria"/>
          <w:b/>
        </w:rPr>
      </w:pPr>
      <w:r w:rsidRPr="000726A4">
        <w:rPr>
          <w:noProof/>
          <w:lang w:eastAsia="ru-RU" w:bidi="ar-SA"/>
        </w:rPr>
        <w:lastRenderedPageBreak/>
        <w:pict>
          <v:roundrect id="_x0000_s1026" style="position:absolute;left:0;text-align:left;margin-left:-2pt;margin-top:-7.25pt;width:405.15pt;height:563.6pt;z-index:251660288" arcsize="10923f" filled="f"/>
        </w:pict>
      </w:r>
      <w:r w:rsidR="00CE05CF" w:rsidRPr="00670C6C">
        <w:rPr>
          <w:rFonts w:ascii="Cambria" w:hAnsi="Cambria"/>
          <w:b/>
        </w:rPr>
        <w:t>Закрытое акционерное общество</w:t>
      </w:r>
    </w:p>
    <w:p w:rsidR="00CE05CF" w:rsidRPr="00670C6C" w:rsidRDefault="00CE05CF" w:rsidP="00CE05CF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CE05CF" w:rsidRPr="00670C6C" w:rsidRDefault="00CE05CF" w:rsidP="00CE05CF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г.Курск, Россия</w:t>
      </w:r>
    </w:p>
    <w:p w:rsidR="00CE05CF" w:rsidRPr="004269F6" w:rsidRDefault="00CE05CF" w:rsidP="00CE05CF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постатейно в РИНЦ сборников конф</w:t>
      </w:r>
      <w:r>
        <w:rPr>
          <w:rFonts w:ascii="Cambria" w:hAnsi="Cambria" w:cs="Arial"/>
          <w:sz w:val="24"/>
          <w:szCs w:val="24"/>
          <w:shd w:val="clear" w:color="auto" w:fill="FFFFFF"/>
        </w:rPr>
        <w:t>е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ренций</w:t>
      </w:r>
      <w:r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</w:t>
      </w:r>
      <w:r>
        <w:rPr>
          <w:rFonts w:ascii="Cambria" w:hAnsi="Cambria" w:cs="Arial"/>
          <w:sz w:val="24"/>
          <w:szCs w:val="24"/>
          <w:shd w:val="clear" w:color="auto" w:fill="FFFFFF"/>
        </w:rPr>
        <w:t>2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0 рублей за статью).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монографий, учебных пособий в РИНЦ сборников конф</w:t>
      </w:r>
      <w:r>
        <w:rPr>
          <w:rFonts w:ascii="Cambria" w:hAnsi="Cambria" w:cs="Arial"/>
          <w:sz w:val="24"/>
          <w:szCs w:val="24"/>
          <w:shd w:val="clear" w:color="auto" w:fill="FFFFFF"/>
        </w:rPr>
        <w:t>е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ренций мероприятий (стоимость  - от 100 рублей за издание).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CE05CF" w:rsidRPr="004269F6" w:rsidRDefault="00CE05CF" w:rsidP="00CE05CF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</w:t>
      </w:r>
      <w:proofErr w:type="spellEnd"/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CE05CF" w:rsidRPr="004269F6" w:rsidRDefault="00CE05CF" w:rsidP="00CE05CF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eastAsia="Cambria-Bold"/>
          <w:b/>
          <w:bCs/>
          <w:color w:val="FF0000"/>
          <w:sz w:val="24"/>
          <w:szCs w:val="24"/>
          <w:lang w:eastAsia="ru-RU" w:bidi="ar-SA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4269F6">
        <w:rPr>
          <w:sz w:val="24"/>
          <w:szCs w:val="24"/>
          <w:shd w:val="clear" w:color="auto" w:fill="FFFFFF"/>
        </w:rPr>
        <w:t xml:space="preserve">научно-практическом журнале </w:t>
      </w:r>
      <w:r>
        <w:rPr>
          <w:sz w:val="24"/>
          <w:szCs w:val="24"/>
          <w:shd w:val="clear" w:color="auto" w:fill="FFFFFF"/>
        </w:rPr>
        <w:t>«</w:t>
      </w:r>
      <w:r w:rsidRPr="004269F6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 xml:space="preserve">ИННОВАЦИОННАЯ ЭКОНОМИКА: </w:t>
      </w:r>
      <w:r w:rsidRPr="00C72407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>ПЕРСПЕКТИВЫ РАЗВИТИЯ И СОВЕРШЕНСТВОВАНИЯ</w:t>
      </w:r>
      <w:r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 xml:space="preserve">» </w:t>
      </w:r>
      <w:r w:rsidRPr="004269F6">
        <w:rPr>
          <w:rFonts w:eastAsia="Cambria-Bold"/>
          <w:b/>
          <w:bCs/>
          <w:sz w:val="24"/>
          <w:szCs w:val="24"/>
          <w:lang w:eastAsia="ru-RU" w:bidi="ar-SA"/>
        </w:rPr>
        <w:t>(</w:t>
      </w:r>
      <w:hyperlink r:id="rId12" w:history="1">
        <w:r w:rsidRPr="004269F6">
          <w:rPr>
            <w:rStyle w:val="a3"/>
            <w:rFonts w:eastAsia="Cambria-Bold"/>
            <w:b/>
            <w:bCs/>
            <w:sz w:val="24"/>
            <w:szCs w:val="24"/>
            <w:lang w:eastAsia="ru-RU" w:bidi="ar-SA"/>
          </w:rPr>
          <w:t>http://elibrary.ru/contents.asp?issueid=1361579</w:t>
        </w:r>
      </w:hyperlink>
      <w:r w:rsidRPr="004269F6">
        <w:rPr>
          <w:rFonts w:eastAsia="Cambria-Bold"/>
          <w:b/>
          <w:bCs/>
          <w:sz w:val="24"/>
          <w:szCs w:val="24"/>
          <w:lang w:eastAsia="ru-RU" w:bidi="ar-SA"/>
        </w:rPr>
        <w:t>);</w:t>
      </w:r>
    </w:p>
    <w:p w:rsidR="00CE05CF" w:rsidRPr="004269F6" w:rsidRDefault="00CE05CF" w:rsidP="00CE05CF">
      <w:pPr>
        <w:numPr>
          <w:ilvl w:val="0"/>
          <w:numId w:val="10"/>
        </w:numPr>
        <w:autoSpaceDE w:val="0"/>
        <w:autoSpaceDN w:val="0"/>
        <w:adjustRightInd w:val="0"/>
        <w:rPr>
          <w:b/>
          <w:color w:val="auto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4269F6">
        <w:rPr>
          <w:b/>
          <w:bCs/>
          <w:sz w:val="24"/>
          <w:szCs w:val="24"/>
        </w:rPr>
        <w:t xml:space="preserve">научно-техническом журнале </w:t>
      </w:r>
      <w:r w:rsidRPr="00C72407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>СОВРЕМЕННЫЕ МАТЕРИАЛЫ, ТЕХНИКА И ТЕХНОЛОГИИ</w:t>
      </w:r>
      <w:r w:rsidRPr="004269F6">
        <w:rPr>
          <w:b/>
          <w:bCs/>
          <w:color w:val="FF0000"/>
          <w:sz w:val="24"/>
          <w:szCs w:val="24"/>
        </w:rPr>
        <w:t xml:space="preserve"> </w:t>
      </w:r>
      <w:r w:rsidRPr="004269F6">
        <w:rPr>
          <w:b/>
          <w:bCs/>
          <w:sz w:val="24"/>
          <w:szCs w:val="24"/>
        </w:rPr>
        <w:t>(</w:t>
      </w:r>
      <w:hyperlink r:id="rId13" w:history="1">
        <w:r w:rsidRPr="004269F6">
          <w:rPr>
            <w:rStyle w:val="a3"/>
            <w:b/>
            <w:bCs/>
            <w:sz w:val="24"/>
            <w:szCs w:val="24"/>
          </w:rPr>
          <w:t>http://elibrary.ru/contents.asp?issueid=1445616</w:t>
        </w:r>
      </w:hyperlink>
      <w:r w:rsidRPr="004269F6">
        <w:rPr>
          <w:b/>
          <w:bCs/>
          <w:sz w:val="24"/>
          <w:szCs w:val="24"/>
        </w:rPr>
        <w:t>)</w:t>
      </w:r>
    </w:p>
    <w:p w:rsidR="00CE05CF" w:rsidRPr="004269F6" w:rsidRDefault="00CE05CF" w:rsidP="00CE05CF">
      <w:pPr>
        <w:suppressAutoHyphens w:val="0"/>
        <w:autoSpaceDE w:val="0"/>
        <w:autoSpaceDN w:val="0"/>
        <w:adjustRightInd w:val="0"/>
        <w:rPr>
          <w:b/>
          <w:sz w:val="22"/>
          <w:szCs w:val="22"/>
        </w:rPr>
      </w:pPr>
    </w:p>
    <w:p w:rsidR="00CE05CF" w:rsidRPr="004269F6" w:rsidRDefault="00CE05CF" w:rsidP="00CE05CF">
      <w:pPr>
        <w:ind w:left="284"/>
        <w:rPr>
          <w:sz w:val="24"/>
          <w:szCs w:val="24"/>
          <w:lang w:eastAsia="ru-RU"/>
        </w:rPr>
      </w:pPr>
      <w:r w:rsidRPr="004269F6">
        <w:rPr>
          <w:b/>
          <w:sz w:val="24"/>
          <w:szCs w:val="24"/>
        </w:rPr>
        <w:t>Внимание специальное предложение</w:t>
      </w:r>
      <w:r>
        <w:rPr>
          <w:b/>
          <w:sz w:val="24"/>
          <w:szCs w:val="24"/>
        </w:rPr>
        <w:t xml:space="preserve"> для участников конференции</w:t>
      </w:r>
      <w:r w:rsidRPr="004269F6">
        <w:rPr>
          <w:b/>
          <w:sz w:val="24"/>
          <w:szCs w:val="24"/>
        </w:rPr>
        <w:t xml:space="preserve">: </w:t>
      </w:r>
    </w:p>
    <w:p w:rsidR="00CE05CF" w:rsidRDefault="00CE05CF" w:rsidP="00CE05CF">
      <w:pPr>
        <w:ind w:left="284"/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 xml:space="preserve"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</w:t>
      </w:r>
      <w:r>
        <w:rPr>
          <w:sz w:val="24"/>
          <w:szCs w:val="24"/>
          <w:lang w:eastAsia="ru-RU"/>
        </w:rPr>
        <w:t xml:space="preserve">Объем до 200 страниц. </w:t>
      </w:r>
      <w:r w:rsidRPr="004269F6">
        <w:rPr>
          <w:sz w:val="24"/>
          <w:szCs w:val="24"/>
          <w:lang w:eastAsia="ru-RU"/>
        </w:rPr>
        <w:t xml:space="preserve">Авторы получают 4 </w:t>
      </w:r>
      <w:r>
        <w:rPr>
          <w:sz w:val="24"/>
          <w:szCs w:val="24"/>
          <w:lang w:eastAsia="ru-RU"/>
        </w:rPr>
        <w:t>экземпляра</w:t>
      </w:r>
      <w:r w:rsidRPr="004269F6">
        <w:rPr>
          <w:sz w:val="24"/>
          <w:szCs w:val="24"/>
          <w:lang w:eastAsia="ru-RU"/>
        </w:rPr>
        <w:t xml:space="preserve">, Изданию присваивается номер ISBN, осуществляется регистрация в РИНЦ. </w:t>
      </w:r>
    </w:p>
    <w:p w:rsidR="00CE05CF" w:rsidRPr="004269F6" w:rsidRDefault="00CE05CF" w:rsidP="00CE05CF">
      <w:pPr>
        <w:ind w:left="284"/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>Цена – 8000 рублей.</w:t>
      </w:r>
    </w:p>
    <w:p w:rsidR="00CE05CF" w:rsidRPr="004269F6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Контактное лицо</w:t>
      </w:r>
    </w:p>
    <w:p w:rsidR="00CE05CF" w:rsidRPr="004269F6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Горохов Александр Анатольевич</w:t>
      </w:r>
    </w:p>
    <w:p w:rsidR="00CE05CF" w:rsidRPr="004269F6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+7-910-730-82-83</w:t>
      </w:r>
    </w:p>
    <w:p w:rsidR="00CE05CF" w:rsidRPr="00CE05CF" w:rsidRDefault="00CE05CF" w:rsidP="00CE05CF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proofErr w:type="spellStart"/>
      <w:r w:rsidRPr="004269F6">
        <w:rPr>
          <w:rFonts w:ascii="Cambria" w:hAnsi="Cambria" w:cs="Arial"/>
          <w:i/>
          <w:shd w:val="clear" w:color="auto" w:fill="FFFFFF"/>
          <w:lang w:val="en-US"/>
        </w:rPr>
        <w:t>nauka</w:t>
      </w:r>
      <w:proofErr w:type="spellEnd"/>
      <w:r w:rsidRPr="00CE05CF">
        <w:rPr>
          <w:rFonts w:ascii="Cambria" w:hAnsi="Cambria" w:cs="Arial"/>
          <w:i/>
          <w:shd w:val="clear" w:color="auto" w:fill="FFFFFF"/>
        </w:rPr>
        <w:t>46@</w:t>
      </w:r>
      <w:proofErr w:type="spellStart"/>
      <w:r w:rsidRPr="004269F6">
        <w:rPr>
          <w:rFonts w:ascii="Cambria" w:hAnsi="Cambria" w:cs="Arial"/>
          <w:i/>
          <w:shd w:val="clear" w:color="auto" w:fill="FFFFFF"/>
          <w:lang w:val="en-US"/>
        </w:rPr>
        <w:t>yandex</w:t>
      </w:r>
      <w:proofErr w:type="spellEnd"/>
      <w:r w:rsidRPr="00CE05CF">
        <w:rPr>
          <w:rFonts w:ascii="Cambria" w:hAnsi="Cambria" w:cs="Arial"/>
          <w:i/>
          <w:shd w:val="clear" w:color="auto" w:fill="FFFFFF"/>
        </w:rPr>
        <w:t>.</w:t>
      </w:r>
      <w:proofErr w:type="spellStart"/>
      <w:r w:rsidRPr="004269F6">
        <w:rPr>
          <w:rFonts w:ascii="Cambria" w:hAnsi="Cambria" w:cs="Arial"/>
          <w:i/>
          <w:shd w:val="clear" w:color="auto" w:fill="FFFFFF"/>
          <w:lang w:val="en-US"/>
        </w:rPr>
        <w:t>ru</w:t>
      </w:r>
      <w:proofErr w:type="spellEnd"/>
    </w:p>
    <w:p w:rsidR="00CE05CF" w:rsidRPr="00350CE3" w:rsidRDefault="00CE05CF" w:rsidP="00CE05CF">
      <w:pPr>
        <w:rPr>
          <w:rFonts w:ascii="Cambria" w:hAnsi="Cambria" w:cs="Arial"/>
          <w:b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sz w:val="20"/>
          <w:szCs w:val="20"/>
          <w:lang w:eastAsia="ru-RU"/>
        </w:rPr>
        <w:lastRenderedPageBreak/>
        <w:t>Предложение на Издание монографии, учебного пособия. Объем до 250 стр.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 xml:space="preserve">мягкая обложка, </w:t>
      </w:r>
      <w:proofErr w:type="spellStart"/>
      <w:r w:rsidRPr="00350CE3">
        <w:rPr>
          <w:rFonts w:ascii="Cambria" w:hAnsi="Cambria" w:cs="Arial"/>
          <w:sz w:val="20"/>
          <w:szCs w:val="20"/>
          <w:lang w:eastAsia="ru-RU"/>
        </w:rPr>
        <w:t>ламинация</w:t>
      </w:r>
      <w:proofErr w:type="spellEnd"/>
      <w:r w:rsidRPr="00350CE3">
        <w:rPr>
          <w:rFonts w:ascii="Cambria" w:hAnsi="Cambria" w:cs="Arial"/>
          <w:sz w:val="20"/>
          <w:szCs w:val="20"/>
          <w:lang w:eastAsia="ru-RU"/>
        </w:rPr>
        <w:t xml:space="preserve">, переплет – </w:t>
      </w:r>
      <w:proofErr w:type="spellStart"/>
      <w:r w:rsidRPr="00350CE3">
        <w:rPr>
          <w:rFonts w:ascii="Cambria" w:hAnsi="Cambria" w:cs="Arial"/>
          <w:sz w:val="20"/>
          <w:szCs w:val="20"/>
          <w:lang w:eastAsia="ru-RU"/>
        </w:rPr>
        <w:t>термоклеевой</w:t>
      </w:r>
      <w:proofErr w:type="spellEnd"/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Тираж, цена за штуку,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 xml:space="preserve">20-30 штук - 400 рублей 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31-50 штук - 350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51-100 штук - 300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101 и более - 250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Если объем более 250 страниц, то к указанным ценам  +50 рублей.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</w:p>
    <w:p w:rsidR="00CE05CF" w:rsidRPr="00350CE3" w:rsidRDefault="00CE05CF" w:rsidP="00CE05CF">
      <w:pPr>
        <w:rPr>
          <w:rFonts w:ascii="Cambria" w:hAnsi="Cambria" w:cs="Arial"/>
          <w:b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sz w:val="20"/>
          <w:szCs w:val="20"/>
          <w:lang w:eastAsia="ru-RU"/>
        </w:rPr>
        <w:t xml:space="preserve">Твердая обложка, </w:t>
      </w:r>
      <w:proofErr w:type="spellStart"/>
      <w:r w:rsidRPr="00350CE3">
        <w:rPr>
          <w:rFonts w:ascii="Cambria" w:hAnsi="Cambria" w:cs="Arial"/>
          <w:b/>
          <w:sz w:val="20"/>
          <w:szCs w:val="20"/>
          <w:lang w:eastAsia="ru-RU"/>
        </w:rPr>
        <w:t>ламинация</w:t>
      </w:r>
      <w:proofErr w:type="spellEnd"/>
      <w:r w:rsidRPr="00350CE3">
        <w:rPr>
          <w:rFonts w:ascii="Cambria" w:hAnsi="Cambria" w:cs="Arial"/>
          <w:b/>
          <w:sz w:val="20"/>
          <w:szCs w:val="20"/>
          <w:lang w:eastAsia="ru-RU"/>
        </w:rPr>
        <w:t>, переплет – КБЦ (прошитый)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Тираж, цена за штуку,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100-200 штук - 350 рублей 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200-400 штук - 330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Свыше 400 штук - 300 рублей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</w:p>
    <w:p w:rsidR="00CE05CF" w:rsidRPr="00350CE3" w:rsidRDefault="00CE05CF" w:rsidP="00CE05CF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Если объем более 250 страниц, то к указанным ценам  +50 рублей.</w:t>
      </w:r>
    </w:p>
    <w:p w:rsidR="00CE05CF" w:rsidRDefault="00CE05CF" w:rsidP="00CE05CF">
      <w:pPr>
        <w:rPr>
          <w:rFonts w:ascii="Cambria" w:hAnsi="Cambria"/>
          <w:sz w:val="20"/>
          <w:szCs w:val="20"/>
          <w:lang w:eastAsia="ru-RU"/>
        </w:rPr>
      </w:pPr>
    </w:p>
    <w:p w:rsidR="00CE05CF" w:rsidRPr="000F34D6" w:rsidRDefault="00CE05CF" w:rsidP="00CE05CF">
      <w:pPr>
        <w:rPr>
          <w:rFonts w:ascii="Cambria" w:hAnsi="Cambria" w:cs="Cambria"/>
          <w:b/>
          <w:i/>
          <w:sz w:val="20"/>
          <w:szCs w:val="20"/>
        </w:rPr>
      </w:pPr>
      <w:r w:rsidRPr="000F34D6">
        <w:rPr>
          <w:rFonts w:ascii="Cambria" w:hAnsi="Cambria" w:cs="Cambria"/>
          <w:b/>
          <w:i/>
          <w:sz w:val="20"/>
          <w:szCs w:val="20"/>
        </w:rPr>
        <w:t>Печать авторефератов методических указаний – 100 штук</w:t>
      </w:r>
      <w:r>
        <w:rPr>
          <w:rFonts w:ascii="Cambria" w:hAnsi="Cambria" w:cs="Cambria"/>
          <w:b/>
          <w:i/>
          <w:sz w:val="20"/>
          <w:szCs w:val="20"/>
        </w:rPr>
        <w:t>,</w:t>
      </w:r>
      <w:r w:rsidRPr="000F34D6">
        <w:rPr>
          <w:rFonts w:ascii="Cambria" w:hAnsi="Cambria" w:cs="Cambria"/>
          <w:b/>
          <w:i/>
          <w:sz w:val="20"/>
          <w:szCs w:val="20"/>
        </w:rPr>
        <w:t>1 п.л. – 2000 рублей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bCs/>
          <w:sz w:val="20"/>
          <w:szCs w:val="20"/>
          <w:lang w:eastAsia="ru-RU"/>
        </w:rPr>
        <w:t>Порядок опубликования монографии, учебных пособий.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1. Присылаете макет сборника в формате WORD, определяетесь с тиражом, вариантом обложки (мягкая, твердая)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2. Высылаем Заказчику проект готового макета монографии, учебного пособия для согласования.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3. Заказчик производит оплату.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CE05CF" w:rsidRPr="00350CE3" w:rsidRDefault="00CE05CF" w:rsidP="00CE05CF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5. Тиражирование издания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</w:p>
    <w:p w:rsidR="00CE05CF" w:rsidRPr="00350CE3" w:rsidRDefault="00CE05CF" w:rsidP="00CE05CF">
      <w:pPr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CE05CF" w:rsidRPr="00350CE3" w:rsidRDefault="00CE05CF" w:rsidP="00CE05CF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3730FE" w:rsidRPr="00F84B9B" w:rsidRDefault="003730FE" w:rsidP="00D00D28">
      <w:pPr>
        <w:pStyle w:val="a6"/>
        <w:ind w:firstLine="284"/>
        <w:jc w:val="both"/>
        <w:rPr>
          <w:sz w:val="20"/>
          <w:szCs w:val="20"/>
        </w:rPr>
      </w:pPr>
    </w:p>
    <w:sectPr w:rsidR="003730FE" w:rsidRPr="00F84B9B" w:rsidSect="009F777E">
      <w:footnotePr>
        <w:pos w:val="beneathText"/>
      </w:footnotePr>
      <w:pgSz w:w="16837" w:h="11905" w:orient="landscape"/>
      <w:pgMar w:top="423" w:right="284" w:bottom="426" w:left="252" w:header="720" w:footer="720" w:gutter="0"/>
      <w:cols w:num="2" w:space="496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430A11"/>
    <w:multiLevelType w:val="hybridMultilevel"/>
    <w:tmpl w:val="D3CAA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302766"/>
    <w:multiLevelType w:val="hybridMultilevel"/>
    <w:tmpl w:val="8786C8CE"/>
    <w:lvl w:ilvl="0" w:tplc="0000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2FB3"/>
    <w:multiLevelType w:val="hybridMultilevel"/>
    <w:tmpl w:val="FEF6BEE0"/>
    <w:lvl w:ilvl="0" w:tplc="0000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5A3820"/>
    <w:multiLevelType w:val="hybridMultilevel"/>
    <w:tmpl w:val="BD945602"/>
    <w:lvl w:ilvl="0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67330"/>
    <w:multiLevelType w:val="hybridMultilevel"/>
    <w:tmpl w:val="556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832D85"/>
    <w:multiLevelType w:val="hybridMultilevel"/>
    <w:tmpl w:val="4EAA5620"/>
    <w:lvl w:ilvl="0" w:tplc="55CC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331EA"/>
    <w:multiLevelType w:val="multilevel"/>
    <w:tmpl w:val="B24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applyBreakingRules/>
  </w:compat>
  <w:rsids>
    <w:rsidRoot w:val="00825F8B"/>
    <w:rsid w:val="00014BD6"/>
    <w:rsid w:val="00016293"/>
    <w:rsid w:val="00045507"/>
    <w:rsid w:val="000547F8"/>
    <w:rsid w:val="00056BCB"/>
    <w:rsid w:val="00065BD9"/>
    <w:rsid w:val="000726A4"/>
    <w:rsid w:val="000920C8"/>
    <w:rsid w:val="000A2746"/>
    <w:rsid w:val="000E20D7"/>
    <w:rsid w:val="000F34D6"/>
    <w:rsid w:val="000F4AA8"/>
    <w:rsid w:val="00114461"/>
    <w:rsid w:val="001538D7"/>
    <w:rsid w:val="00177D5D"/>
    <w:rsid w:val="001A3F75"/>
    <w:rsid w:val="001B7393"/>
    <w:rsid w:val="001E3027"/>
    <w:rsid w:val="0022586D"/>
    <w:rsid w:val="00225D53"/>
    <w:rsid w:val="00231EBE"/>
    <w:rsid w:val="002453C4"/>
    <w:rsid w:val="00245568"/>
    <w:rsid w:val="00245BDD"/>
    <w:rsid w:val="00251D0A"/>
    <w:rsid w:val="0029269C"/>
    <w:rsid w:val="002B332C"/>
    <w:rsid w:val="002C1E9C"/>
    <w:rsid w:val="002E3BD6"/>
    <w:rsid w:val="00300204"/>
    <w:rsid w:val="00312529"/>
    <w:rsid w:val="003143B0"/>
    <w:rsid w:val="0033786E"/>
    <w:rsid w:val="00343C06"/>
    <w:rsid w:val="00350CE3"/>
    <w:rsid w:val="00364907"/>
    <w:rsid w:val="003730FE"/>
    <w:rsid w:val="00375732"/>
    <w:rsid w:val="003836A7"/>
    <w:rsid w:val="00394744"/>
    <w:rsid w:val="003C29E8"/>
    <w:rsid w:val="003C74AD"/>
    <w:rsid w:val="00403CD9"/>
    <w:rsid w:val="00425F69"/>
    <w:rsid w:val="004269F6"/>
    <w:rsid w:val="00451A65"/>
    <w:rsid w:val="004575B9"/>
    <w:rsid w:val="00460AC7"/>
    <w:rsid w:val="0046528C"/>
    <w:rsid w:val="00477C4B"/>
    <w:rsid w:val="004C66CA"/>
    <w:rsid w:val="004D7E67"/>
    <w:rsid w:val="005042A8"/>
    <w:rsid w:val="00505A88"/>
    <w:rsid w:val="00515924"/>
    <w:rsid w:val="00531E33"/>
    <w:rsid w:val="00543A82"/>
    <w:rsid w:val="00551B3E"/>
    <w:rsid w:val="0059757B"/>
    <w:rsid w:val="005A0265"/>
    <w:rsid w:val="005A7367"/>
    <w:rsid w:val="005B238E"/>
    <w:rsid w:val="005B3731"/>
    <w:rsid w:val="005B5C11"/>
    <w:rsid w:val="005D4A59"/>
    <w:rsid w:val="005E31B9"/>
    <w:rsid w:val="005F7C35"/>
    <w:rsid w:val="00610E9B"/>
    <w:rsid w:val="0064375B"/>
    <w:rsid w:val="0065246F"/>
    <w:rsid w:val="00654E95"/>
    <w:rsid w:val="00670C6C"/>
    <w:rsid w:val="006763AD"/>
    <w:rsid w:val="00691E1D"/>
    <w:rsid w:val="006A4C56"/>
    <w:rsid w:val="006B4CB5"/>
    <w:rsid w:val="006D3FDC"/>
    <w:rsid w:val="00701905"/>
    <w:rsid w:val="007028D8"/>
    <w:rsid w:val="00786F48"/>
    <w:rsid w:val="007A4C87"/>
    <w:rsid w:val="007B01C1"/>
    <w:rsid w:val="007C63C2"/>
    <w:rsid w:val="007E16B7"/>
    <w:rsid w:val="00825F8B"/>
    <w:rsid w:val="0084251D"/>
    <w:rsid w:val="00847BD4"/>
    <w:rsid w:val="00851768"/>
    <w:rsid w:val="00851B54"/>
    <w:rsid w:val="00864FA9"/>
    <w:rsid w:val="00882BA0"/>
    <w:rsid w:val="008C255C"/>
    <w:rsid w:val="008D529C"/>
    <w:rsid w:val="008F0B82"/>
    <w:rsid w:val="00936B65"/>
    <w:rsid w:val="0096395F"/>
    <w:rsid w:val="00980C6E"/>
    <w:rsid w:val="0099466C"/>
    <w:rsid w:val="009A2313"/>
    <w:rsid w:val="009A2AD3"/>
    <w:rsid w:val="009B1E4E"/>
    <w:rsid w:val="009B2A59"/>
    <w:rsid w:val="009C03D3"/>
    <w:rsid w:val="009D26ED"/>
    <w:rsid w:val="009D60BF"/>
    <w:rsid w:val="009D7B13"/>
    <w:rsid w:val="009E0126"/>
    <w:rsid w:val="009F777E"/>
    <w:rsid w:val="009F78BD"/>
    <w:rsid w:val="00A016B7"/>
    <w:rsid w:val="00A26231"/>
    <w:rsid w:val="00A40164"/>
    <w:rsid w:val="00A54359"/>
    <w:rsid w:val="00A55D29"/>
    <w:rsid w:val="00A57D48"/>
    <w:rsid w:val="00AA58FB"/>
    <w:rsid w:val="00AF6D64"/>
    <w:rsid w:val="00B43F8E"/>
    <w:rsid w:val="00B46C0B"/>
    <w:rsid w:val="00B6317C"/>
    <w:rsid w:val="00B737F9"/>
    <w:rsid w:val="00B807A9"/>
    <w:rsid w:val="00B82A37"/>
    <w:rsid w:val="00B90C4E"/>
    <w:rsid w:val="00BC5C79"/>
    <w:rsid w:val="00BF063E"/>
    <w:rsid w:val="00BF1389"/>
    <w:rsid w:val="00C36750"/>
    <w:rsid w:val="00C4558C"/>
    <w:rsid w:val="00C51A32"/>
    <w:rsid w:val="00C64A96"/>
    <w:rsid w:val="00C661AC"/>
    <w:rsid w:val="00C72407"/>
    <w:rsid w:val="00CC2A6B"/>
    <w:rsid w:val="00CD6EC5"/>
    <w:rsid w:val="00CE05CF"/>
    <w:rsid w:val="00CE3A8F"/>
    <w:rsid w:val="00CE792E"/>
    <w:rsid w:val="00D00D28"/>
    <w:rsid w:val="00D27819"/>
    <w:rsid w:val="00D27EF3"/>
    <w:rsid w:val="00D74067"/>
    <w:rsid w:val="00DA52E7"/>
    <w:rsid w:val="00DB6C36"/>
    <w:rsid w:val="00DD10CC"/>
    <w:rsid w:val="00E130F1"/>
    <w:rsid w:val="00E36880"/>
    <w:rsid w:val="00E451E8"/>
    <w:rsid w:val="00E56C7D"/>
    <w:rsid w:val="00E6137C"/>
    <w:rsid w:val="00E7242E"/>
    <w:rsid w:val="00E77D24"/>
    <w:rsid w:val="00E86F75"/>
    <w:rsid w:val="00E878F3"/>
    <w:rsid w:val="00EA2F52"/>
    <w:rsid w:val="00EB2255"/>
    <w:rsid w:val="00EB2607"/>
    <w:rsid w:val="00EB32D4"/>
    <w:rsid w:val="00F0067E"/>
    <w:rsid w:val="00F11A12"/>
    <w:rsid w:val="00F21148"/>
    <w:rsid w:val="00F32E93"/>
    <w:rsid w:val="00F55C79"/>
    <w:rsid w:val="00F61EBA"/>
    <w:rsid w:val="00F77905"/>
    <w:rsid w:val="00F84B9B"/>
    <w:rsid w:val="00F87E16"/>
    <w:rsid w:val="00F90CA4"/>
    <w:rsid w:val="00FC0783"/>
    <w:rsid w:val="00FD33F0"/>
    <w:rsid w:val="00FD688A"/>
    <w:rsid w:val="00FF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16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"/>
    <w:qFormat/>
    <w:rsid w:val="00F87E16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link w:val="20"/>
    <w:uiPriority w:val="9"/>
    <w:qFormat/>
    <w:rsid w:val="00F87E16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7E16"/>
    <w:rPr>
      <w:rFonts w:asciiTheme="majorHAnsi" w:eastAsiaTheme="majorEastAsia" w:hAnsiTheme="majorHAnsi" w:cs="Angsana New"/>
      <w:b/>
      <w:bCs/>
      <w:color w:val="000000"/>
      <w:kern w:val="32"/>
      <w:sz w:val="40"/>
      <w:szCs w:val="40"/>
      <w:lang w:eastAsia="th-TH" w:bidi="th-TH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87E16"/>
    <w:rPr>
      <w:rFonts w:asciiTheme="majorHAnsi" w:eastAsiaTheme="majorEastAsia" w:hAnsiTheme="majorHAnsi" w:cs="Angsana New"/>
      <w:b/>
      <w:bCs/>
      <w:i/>
      <w:iCs/>
      <w:color w:val="000000"/>
      <w:sz w:val="35"/>
      <w:szCs w:val="35"/>
      <w:lang w:eastAsia="th-TH" w:bidi="th-TH"/>
    </w:rPr>
  </w:style>
  <w:style w:type="character" w:customStyle="1" w:styleId="WW8Num1z0">
    <w:name w:val="WW8Num1z0"/>
    <w:rsid w:val="00F87E16"/>
    <w:rPr>
      <w:rFonts w:ascii="Symbol" w:hAnsi="Symbol"/>
    </w:rPr>
  </w:style>
  <w:style w:type="character" w:customStyle="1" w:styleId="WW8Num1z1">
    <w:name w:val="WW8Num1z1"/>
    <w:rsid w:val="00F87E16"/>
    <w:rPr>
      <w:rFonts w:ascii="Courier New" w:hAnsi="Courier New"/>
    </w:rPr>
  </w:style>
  <w:style w:type="character" w:customStyle="1" w:styleId="WW8Num1z2">
    <w:name w:val="WW8Num1z2"/>
    <w:rsid w:val="00F87E16"/>
    <w:rPr>
      <w:rFonts w:ascii="Wingdings" w:hAnsi="Wingdings"/>
    </w:rPr>
  </w:style>
  <w:style w:type="character" w:customStyle="1" w:styleId="11">
    <w:name w:val="Основной шрифт абзаца1"/>
    <w:rsid w:val="00F87E16"/>
  </w:style>
  <w:style w:type="character" w:styleId="a3">
    <w:name w:val="Hyperlink"/>
    <w:basedOn w:val="11"/>
    <w:uiPriority w:val="99"/>
    <w:rsid w:val="00F87E16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sid w:val="00F87E16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rsid w:val="00F87E16"/>
    <w:pPr>
      <w:keepNext/>
      <w:spacing w:before="240" w:after="120"/>
    </w:pPr>
    <w:rPr>
      <w:rFonts w:ascii="Arial" w:hAnsi="Arial" w:cs="Tahoma"/>
    </w:rPr>
  </w:style>
  <w:style w:type="paragraph" w:styleId="a6">
    <w:name w:val="Body Text"/>
    <w:basedOn w:val="a"/>
    <w:link w:val="a7"/>
    <w:uiPriority w:val="99"/>
    <w:rsid w:val="00F87E1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EB2607"/>
    <w:rPr>
      <w:rFonts w:cs="Times New Roman"/>
      <w:color w:val="000000"/>
      <w:sz w:val="28"/>
      <w:szCs w:val="28"/>
      <w:lang w:eastAsia="th-TH" w:bidi="th-TH"/>
    </w:rPr>
  </w:style>
  <w:style w:type="paragraph" w:styleId="a8">
    <w:name w:val="List"/>
    <w:basedOn w:val="a6"/>
    <w:uiPriority w:val="99"/>
    <w:rsid w:val="00F87E16"/>
    <w:rPr>
      <w:rFonts w:ascii="Arial" w:hAnsi="Arial" w:cs="Tahoma"/>
    </w:rPr>
  </w:style>
  <w:style w:type="paragraph" w:customStyle="1" w:styleId="12">
    <w:name w:val="Название1"/>
    <w:basedOn w:val="a"/>
    <w:rsid w:val="00F87E1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F87E16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F87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7E16"/>
    <w:rPr>
      <w:rFonts w:ascii="Tahoma" w:hAnsi="Tahoma" w:cs="Angsana New"/>
      <w:color w:val="000000"/>
      <w:sz w:val="16"/>
      <w:lang w:eastAsia="th-TH" w:bidi="th-TH"/>
    </w:rPr>
  </w:style>
  <w:style w:type="paragraph" w:styleId="3">
    <w:name w:val="Body Text 3"/>
    <w:basedOn w:val="a"/>
    <w:link w:val="30"/>
    <w:uiPriority w:val="99"/>
    <w:rsid w:val="00847B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87E16"/>
    <w:rPr>
      <w:rFonts w:cs="Angsana New"/>
      <w:color w:val="000000"/>
      <w:sz w:val="16"/>
      <w:lang w:eastAsia="th-TH" w:bidi="th-TH"/>
    </w:rPr>
  </w:style>
  <w:style w:type="table" w:styleId="ab">
    <w:name w:val="Table Grid"/>
    <w:basedOn w:val="a1"/>
    <w:uiPriority w:val="59"/>
    <w:rsid w:val="008425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D3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uka46" TargetMode="External"/><Relationship Id="rId13" Type="http://schemas.openxmlformats.org/officeDocument/2006/relationships/hyperlink" Target="http://elibrary.ru/contents.asp?issueid=14456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ka46.ru/yurisprudentsiya/" TargetMode="External"/><Relationship Id="rId12" Type="http://schemas.openxmlformats.org/officeDocument/2006/relationships/hyperlink" Target="http://elibrary.ru/contents.asp?issueid=136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onferenEcon@yandex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4601116373?pwd=bmRKUjNmSENJL2NiQk5tNzA3TFlQ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der-id.ru/events/2601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1008</Words>
  <Characters>7481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Пользователь</cp:lastModifiedBy>
  <cp:revision>28</cp:revision>
  <cp:lastPrinted>2012-11-15T13:03:00Z</cp:lastPrinted>
  <dcterms:created xsi:type="dcterms:W3CDTF">2019-04-07T18:56:00Z</dcterms:created>
  <dcterms:modified xsi:type="dcterms:W3CDTF">2022-01-17T11:26:00Z</dcterms:modified>
</cp:coreProperties>
</file>