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791"/>
      </w:tblGrid>
      <w:tr w:rsidR="003C5EDB" w:rsidTr="009D2F4E">
        <w:tc>
          <w:tcPr>
            <w:tcW w:w="4077" w:type="dxa"/>
          </w:tcPr>
          <w:p w:rsidR="003C5EDB" w:rsidRDefault="003C5EDB" w:rsidP="000D7A1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3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6E42D3" wp14:editId="470682FA">
                  <wp:extent cx="1390650" cy="12225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47" r="3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94" cy="124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DB" w:rsidRPr="003C5EDB" w:rsidRDefault="003C5EDB" w:rsidP="000D7A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3C5EDB" w:rsidRDefault="003C5EDB" w:rsidP="000D7A1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1" w:type="dxa"/>
          </w:tcPr>
          <w:p w:rsidR="003C5EDB" w:rsidRDefault="003C5EDB" w:rsidP="000D7A1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DB80FE" wp14:editId="02F077C1">
                  <wp:extent cx="1103630" cy="966230"/>
                  <wp:effectExtent l="0" t="0" r="127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82" cy="102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DB" w:rsidRPr="003C5EDB" w:rsidRDefault="003C5EDB" w:rsidP="000D7A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ТЕРСКОЕ ОБЩЕСТВО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ЛЮБИТЕЛЕЙ КАЗАЧЬЕЙ СТАРИНЫ</w:t>
            </w:r>
          </w:p>
        </w:tc>
      </w:tr>
    </w:tbl>
    <w:p w:rsidR="00AF407B" w:rsidRPr="00BB6A51" w:rsidRDefault="00AF407B" w:rsidP="000D7A19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407B" w:rsidRPr="0088243B" w:rsidRDefault="00AF407B" w:rsidP="000D7A1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407B" w:rsidRPr="0088243B" w:rsidRDefault="00786FA4" w:rsidP="000D7A1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43B">
        <w:rPr>
          <w:rFonts w:ascii="Times New Roman" w:hAnsi="Times New Roman" w:cs="Times New Roman"/>
          <w:b/>
          <w:sz w:val="32"/>
          <w:szCs w:val="32"/>
        </w:rPr>
        <w:t>ТРАДИЦИОННЫЕ ЦЕННОСТ</w:t>
      </w:r>
      <w:r w:rsidR="008342B5">
        <w:rPr>
          <w:rFonts w:ascii="Times New Roman" w:hAnsi="Times New Roman" w:cs="Times New Roman"/>
          <w:b/>
          <w:sz w:val="32"/>
          <w:szCs w:val="32"/>
        </w:rPr>
        <w:t>И</w:t>
      </w:r>
      <w:r w:rsidRPr="0088243B">
        <w:rPr>
          <w:rFonts w:ascii="Times New Roman" w:hAnsi="Times New Roman" w:cs="Times New Roman"/>
          <w:b/>
          <w:sz w:val="32"/>
          <w:szCs w:val="32"/>
        </w:rPr>
        <w:t xml:space="preserve"> В СИСТЕМЕ ВОСПИТАНИЯ СОВРЕМЕННОЙ МОЛОДЕЖИ</w:t>
      </w:r>
      <w:r w:rsidR="008342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407B" w:rsidRPr="0088243B" w:rsidRDefault="00AF407B" w:rsidP="000D7A1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4D21" w:rsidRPr="0088243B" w:rsidRDefault="000D7A19" w:rsidP="007D3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243B">
        <w:rPr>
          <w:rFonts w:ascii="Times New Roman" w:hAnsi="Times New Roman" w:cs="Times New Roman"/>
          <w:b/>
          <w:bCs/>
          <w:sz w:val="32"/>
          <w:szCs w:val="32"/>
        </w:rPr>
        <w:t>Организаторы:</w:t>
      </w:r>
    </w:p>
    <w:p w:rsidR="009D2F4E" w:rsidRPr="00840598" w:rsidRDefault="009D2F4E" w:rsidP="009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Региональное отделение Межрегиональной просветительской общественной организации "</w:t>
      </w:r>
      <w:r w:rsidR="007D373A" w:rsidRPr="00840598">
        <w:rPr>
          <w:rFonts w:ascii="Times New Roman" w:hAnsi="Times New Roman" w:cs="Times New Roman"/>
          <w:sz w:val="28"/>
          <w:szCs w:val="28"/>
        </w:rPr>
        <w:t>Объединение православных учёных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D373A" w:rsidRPr="00840598">
        <w:rPr>
          <w:rFonts w:ascii="Times New Roman" w:hAnsi="Times New Roman" w:cs="Times New Roman"/>
          <w:sz w:val="28"/>
          <w:szCs w:val="28"/>
        </w:rPr>
        <w:t xml:space="preserve"> СКФО </w:t>
      </w:r>
    </w:p>
    <w:p w:rsidR="000D7A19" w:rsidRPr="00840598" w:rsidRDefault="00864AB5" w:rsidP="007D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Терское общество любителей казачьей старины</w:t>
      </w:r>
    </w:p>
    <w:p w:rsidR="00F0508E" w:rsidRPr="00840598" w:rsidRDefault="00F0508E" w:rsidP="007D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3A" w:rsidRPr="00840598" w:rsidRDefault="00864AB5" w:rsidP="00864A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864AB5" w:rsidRPr="00840598" w:rsidRDefault="00864AB5" w:rsidP="00BB6A5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Приглашаем Вас принять участие в работе круглого стола, который состоится 28 ноября на площадке Культурного казачьего центра в городе Минеральные Воды</w:t>
      </w:r>
      <w:r w:rsidR="00CE214E" w:rsidRPr="00840598">
        <w:rPr>
          <w:rFonts w:ascii="Times New Roman" w:hAnsi="Times New Roman" w:cs="Times New Roman"/>
          <w:sz w:val="28"/>
          <w:szCs w:val="28"/>
        </w:rPr>
        <w:t>, улица Пролетарская 2.</w:t>
      </w:r>
    </w:p>
    <w:p w:rsidR="0067343F" w:rsidRPr="00840598" w:rsidRDefault="0067343F" w:rsidP="00BB6A5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 xml:space="preserve">Настоящий круглый стол выступает в качестве дискуссионной площадки для обсуждения </w:t>
      </w:r>
      <w:r w:rsidR="00AF407B" w:rsidRPr="00840598">
        <w:rPr>
          <w:rFonts w:ascii="Times New Roman" w:hAnsi="Times New Roman" w:cs="Times New Roman"/>
          <w:sz w:val="28"/>
          <w:szCs w:val="28"/>
        </w:rPr>
        <w:t xml:space="preserve"> традиционных ценностей в системе </w:t>
      </w:r>
      <w:r w:rsidRPr="00840598">
        <w:rPr>
          <w:rFonts w:ascii="Times New Roman" w:hAnsi="Times New Roman" w:cs="Times New Roman"/>
          <w:sz w:val="28"/>
          <w:szCs w:val="28"/>
        </w:rPr>
        <w:t xml:space="preserve">воспитания молодого поколения </w:t>
      </w:r>
      <w:r w:rsidR="00B479EB" w:rsidRPr="00840598">
        <w:rPr>
          <w:rFonts w:ascii="Times New Roman" w:hAnsi="Times New Roman" w:cs="Times New Roman"/>
          <w:sz w:val="28"/>
          <w:szCs w:val="28"/>
        </w:rPr>
        <w:t xml:space="preserve">в условиях агрессивного воздействия </w:t>
      </w:r>
      <w:proofErr w:type="spellStart"/>
      <w:r w:rsidR="00B479EB" w:rsidRPr="00840598">
        <w:rPr>
          <w:rFonts w:ascii="Times New Roman" w:hAnsi="Times New Roman" w:cs="Times New Roman"/>
          <w:sz w:val="28"/>
          <w:szCs w:val="28"/>
        </w:rPr>
        <w:t>вестернизированных</w:t>
      </w:r>
      <w:proofErr w:type="spellEnd"/>
      <w:r w:rsidR="00B479EB" w:rsidRPr="00840598">
        <w:rPr>
          <w:rFonts w:ascii="Times New Roman" w:hAnsi="Times New Roman" w:cs="Times New Roman"/>
          <w:sz w:val="28"/>
          <w:szCs w:val="28"/>
        </w:rPr>
        <w:t xml:space="preserve"> образцов прозападной культуры</w:t>
      </w:r>
      <w:r w:rsidR="007372EF" w:rsidRPr="00840598">
        <w:rPr>
          <w:rFonts w:ascii="Times New Roman" w:hAnsi="Times New Roman" w:cs="Times New Roman"/>
          <w:sz w:val="28"/>
          <w:szCs w:val="28"/>
        </w:rPr>
        <w:t>,</w:t>
      </w:r>
      <w:r w:rsidR="00B479EB" w:rsidRPr="00840598">
        <w:rPr>
          <w:rFonts w:ascii="Times New Roman" w:hAnsi="Times New Roman" w:cs="Times New Roman"/>
          <w:sz w:val="28"/>
          <w:szCs w:val="28"/>
        </w:rPr>
        <w:t xml:space="preserve"> действующих в современной России</w:t>
      </w:r>
      <w:r w:rsidR="00F0508E" w:rsidRPr="00840598">
        <w:rPr>
          <w:rFonts w:ascii="Times New Roman" w:hAnsi="Times New Roman" w:cs="Times New Roman"/>
          <w:sz w:val="28"/>
          <w:szCs w:val="28"/>
        </w:rPr>
        <w:t xml:space="preserve"> и, с другой стороны, наиболее эффективных путей позитивного воспитательного воздействия на молодое поколение через актуализацию традиций своего народа.</w:t>
      </w:r>
    </w:p>
    <w:p w:rsidR="0088243B" w:rsidRPr="00840598" w:rsidRDefault="0088243B" w:rsidP="000A576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598">
        <w:rPr>
          <w:rFonts w:ascii="Times New Roman" w:hAnsi="Times New Roman" w:cs="Times New Roman"/>
          <w:b/>
          <w:bCs/>
          <w:sz w:val="28"/>
          <w:szCs w:val="28"/>
        </w:rPr>
        <w:t>Предполагаемые направления работы Конференции:</w:t>
      </w:r>
    </w:p>
    <w:p w:rsidR="001F7D4B" w:rsidRPr="00840598" w:rsidRDefault="007372EF" w:rsidP="003C5EDB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Традиционные ценности </w:t>
      </w:r>
      <w:r w:rsidR="001F7D4B"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8243B" w:rsidRPr="00840598">
        <w:rPr>
          <w:rFonts w:ascii="Times New Roman" w:hAnsi="Times New Roman" w:cs="Times New Roman"/>
          <w:sz w:val="28"/>
          <w:szCs w:val="28"/>
        </w:rPr>
        <w:t>современных государственных документах Российской Федерации</w:t>
      </w:r>
    </w:p>
    <w:p w:rsidR="00FB07F2" w:rsidRPr="00840598" w:rsidRDefault="00F0508E" w:rsidP="003C5EDB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 народного творчества и его влияние на формирование духовно-нравственных качеств молодежи</w:t>
      </w:r>
      <w:r w:rsidR="001F7D4B" w:rsidRPr="0084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9EB" w:rsidRPr="00840598" w:rsidRDefault="001F7D4B" w:rsidP="003C5EDB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</w:t>
      </w:r>
      <w:r w:rsidR="00FB07F2"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народной культуры как основа формирования</w:t>
      </w:r>
      <w:r w:rsidR="00FB07F2"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духовно-нравственной личности</w:t>
      </w:r>
      <w:r w:rsidR="00FB07F2" w:rsidRPr="00840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243B" w:rsidRPr="00840598" w:rsidRDefault="0088243B" w:rsidP="0088243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43B" w:rsidRPr="00840598" w:rsidRDefault="0088243B" w:rsidP="003C5EDB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598">
        <w:rPr>
          <w:rFonts w:ascii="Times New Roman" w:hAnsi="Times New Roman" w:cs="Times New Roman"/>
          <w:b/>
          <w:i/>
          <w:sz w:val="28"/>
          <w:szCs w:val="28"/>
        </w:rPr>
        <w:t>Круглый стол проводится в смешанном формате: очное участие (оффлайн- и онлайн-формат), заочное участие (публикация доклада).</w:t>
      </w:r>
    </w:p>
    <w:p w:rsidR="0088243B" w:rsidRPr="00840598" w:rsidRDefault="0088243B" w:rsidP="003C5EDB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598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Всем участникам Круглого стола программа и ссылка для онлайн-участия будут высланы на предоставленные оргкомитету адреса электронной почты 26 ноября 2021 г.</w:t>
      </w:r>
    </w:p>
    <w:p w:rsidR="0088243B" w:rsidRPr="00840598" w:rsidRDefault="0088243B" w:rsidP="0088243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B5" w:rsidRPr="00840598" w:rsidRDefault="0087665D" w:rsidP="008766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598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круглого стола</w:t>
      </w:r>
    </w:p>
    <w:p w:rsidR="00CE214E" w:rsidRPr="00840598" w:rsidRDefault="00CE214E" w:rsidP="00CE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09.00 – 11.00</w:t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Pr="00840598">
        <w:rPr>
          <w:rFonts w:ascii="Times New Roman" w:hAnsi="Times New Roman" w:cs="Times New Roman"/>
          <w:sz w:val="28"/>
          <w:szCs w:val="28"/>
        </w:rPr>
        <w:t>Литургия в Покровском соборе г. Минеральные Воды.</w:t>
      </w:r>
    </w:p>
    <w:p w:rsidR="00CE214E" w:rsidRPr="00840598" w:rsidRDefault="00CE214E" w:rsidP="00CE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 xml:space="preserve">11.00 – </w:t>
      </w:r>
      <w:r w:rsidR="005239E1" w:rsidRPr="00840598">
        <w:rPr>
          <w:rFonts w:ascii="Times New Roman" w:hAnsi="Times New Roman" w:cs="Times New Roman"/>
          <w:sz w:val="28"/>
          <w:szCs w:val="28"/>
        </w:rPr>
        <w:t>11.30</w:t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="005239E1" w:rsidRPr="00840598">
        <w:rPr>
          <w:rFonts w:ascii="Times New Roman" w:hAnsi="Times New Roman" w:cs="Times New Roman"/>
          <w:sz w:val="28"/>
          <w:szCs w:val="28"/>
        </w:rPr>
        <w:t>Трапеза.</w:t>
      </w:r>
    </w:p>
    <w:p w:rsidR="00BB6A51" w:rsidRDefault="005239E1" w:rsidP="00BB6A5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11.30 – 12.30</w:t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Pr="00840598">
        <w:rPr>
          <w:rFonts w:ascii="Times New Roman" w:hAnsi="Times New Roman" w:cs="Times New Roman"/>
          <w:sz w:val="28"/>
          <w:szCs w:val="28"/>
        </w:rPr>
        <w:t>Ознакомление с примерами воплощения традиционных</w:t>
      </w:r>
      <w:r w:rsidR="00BB6A51">
        <w:rPr>
          <w:rFonts w:ascii="Times New Roman" w:hAnsi="Times New Roman" w:cs="Times New Roman"/>
          <w:sz w:val="28"/>
          <w:szCs w:val="28"/>
        </w:rPr>
        <w:t xml:space="preserve"> </w:t>
      </w:r>
      <w:r w:rsidRPr="00840598">
        <w:rPr>
          <w:rFonts w:ascii="Times New Roman" w:hAnsi="Times New Roman" w:cs="Times New Roman"/>
          <w:sz w:val="28"/>
          <w:szCs w:val="28"/>
        </w:rPr>
        <w:t>начал</w:t>
      </w:r>
    </w:p>
    <w:p w:rsidR="005239E1" w:rsidRPr="00840598" w:rsidRDefault="005239E1" w:rsidP="00BB6A51">
      <w:pPr>
        <w:spacing w:after="0" w:line="240" w:lineRule="auto"/>
        <w:ind w:left="18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в деятельности Минераловодского казачьего общества.</w:t>
      </w:r>
    </w:p>
    <w:p w:rsidR="005239E1" w:rsidRPr="00840598" w:rsidRDefault="0087665D" w:rsidP="0052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12.30 – 16</w:t>
      </w:r>
      <w:r w:rsidR="005239E1" w:rsidRPr="00840598">
        <w:rPr>
          <w:rFonts w:ascii="Times New Roman" w:hAnsi="Times New Roman" w:cs="Times New Roman"/>
          <w:sz w:val="28"/>
          <w:szCs w:val="28"/>
        </w:rPr>
        <w:t>.00</w:t>
      </w:r>
      <w:r w:rsidR="00BB6A51">
        <w:rPr>
          <w:rFonts w:ascii="Times New Roman" w:hAnsi="Times New Roman" w:cs="Times New Roman"/>
          <w:sz w:val="28"/>
          <w:szCs w:val="28"/>
        </w:rPr>
        <w:t xml:space="preserve"> </w:t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="005239E1" w:rsidRPr="00840598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5239E1" w:rsidRPr="00840598" w:rsidRDefault="0087665D" w:rsidP="0052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98">
        <w:rPr>
          <w:rFonts w:ascii="Times New Roman" w:hAnsi="Times New Roman" w:cs="Times New Roman"/>
          <w:sz w:val="28"/>
          <w:szCs w:val="28"/>
        </w:rPr>
        <w:t>16</w:t>
      </w:r>
      <w:r w:rsidR="005239E1" w:rsidRPr="00840598">
        <w:rPr>
          <w:rFonts w:ascii="Times New Roman" w:hAnsi="Times New Roman" w:cs="Times New Roman"/>
          <w:sz w:val="28"/>
          <w:szCs w:val="28"/>
        </w:rPr>
        <w:t xml:space="preserve">.00 – </w:t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="00BB6A51">
        <w:rPr>
          <w:rFonts w:ascii="Times New Roman" w:hAnsi="Times New Roman" w:cs="Times New Roman"/>
          <w:sz w:val="28"/>
          <w:szCs w:val="28"/>
        </w:rPr>
        <w:tab/>
      </w:r>
      <w:r w:rsidR="005239E1" w:rsidRPr="00840598">
        <w:rPr>
          <w:rFonts w:ascii="Times New Roman" w:hAnsi="Times New Roman" w:cs="Times New Roman"/>
          <w:sz w:val="28"/>
          <w:szCs w:val="28"/>
        </w:rPr>
        <w:t>Трапеза</w:t>
      </w:r>
      <w:r w:rsidR="007531C3" w:rsidRPr="00840598">
        <w:rPr>
          <w:rFonts w:ascii="Times New Roman" w:hAnsi="Times New Roman" w:cs="Times New Roman"/>
          <w:sz w:val="28"/>
          <w:szCs w:val="28"/>
        </w:rPr>
        <w:t>.</w:t>
      </w:r>
    </w:p>
    <w:p w:rsidR="0088243B" w:rsidRDefault="0088243B" w:rsidP="005239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243B" w:rsidRPr="006D556F" w:rsidRDefault="0088243B" w:rsidP="003C5E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556F">
        <w:rPr>
          <w:rFonts w:ascii="Times New Roman" w:hAnsi="Times New Roman"/>
          <w:sz w:val="28"/>
          <w:szCs w:val="28"/>
        </w:rPr>
        <w:t>По итогам К</w:t>
      </w:r>
      <w:r>
        <w:rPr>
          <w:rFonts w:ascii="Times New Roman" w:hAnsi="Times New Roman"/>
          <w:sz w:val="28"/>
          <w:szCs w:val="28"/>
        </w:rPr>
        <w:t xml:space="preserve">руглого стола </w:t>
      </w:r>
      <w:r w:rsidRPr="006D556F">
        <w:rPr>
          <w:rFonts w:ascii="Times New Roman" w:hAnsi="Times New Roman"/>
          <w:sz w:val="28"/>
          <w:szCs w:val="28"/>
        </w:rPr>
        <w:t>будет опубликован сборник статей</w:t>
      </w:r>
      <w:r>
        <w:rPr>
          <w:rFonts w:ascii="Times New Roman" w:hAnsi="Times New Roman"/>
          <w:sz w:val="28"/>
          <w:szCs w:val="28"/>
        </w:rPr>
        <w:t xml:space="preserve"> (публикация бесплатная, объем статей – до 5 страниц)</w:t>
      </w:r>
      <w:r w:rsidRPr="006D556F">
        <w:rPr>
          <w:rFonts w:ascii="Times New Roman" w:hAnsi="Times New Roman"/>
          <w:sz w:val="28"/>
          <w:szCs w:val="28"/>
        </w:rPr>
        <w:t>.</w:t>
      </w:r>
    </w:p>
    <w:p w:rsidR="0088243B" w:rsidRPr="0087665D" w:rsidRDefault="0088243B" w:rsidP="00876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65D">
        <w:rPr>
          <w:rFonts w:ascii="Times New Roman" w:hAnsi="Times New Roman"/>
          <w:b/>
          <w:bCs/>
          <w:sz w:val="28"/>
          <w:szCs w:val="28"/>
        </w:rPr>
        <w:t xml:space="preserve">ТРЕБОВАНИЯ К ОФОРМЛЕНИЮ СТАТЕЙ В СБОРНИКЕ </w:t>
      </w:r>
    </w:p>
    <w:p w:rsidR="0088243B" w:rsidRPr="0087665D" w:rsidRDefault="0088243B" w:rsidP="00786F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65D">
        <w:rPr>
          <w:rFonts w:ascii="Times New Roman" w:hAnsi="Times New Roman"/>
          <w:b/>
          <w:bCs/>
          <w:sz w:val="28"/>
          <w:szCs w:val="28"/>
        </w:rPr>
        <w:t>МАТЕРИАЛОВ КРУГЛОГО СТОЛА</w:t>
      </w:r>
    </w:p>
    <w:p w:rsidR="0088243B" w:rsidRPr="0087665D" w:rsidRDefault="0088243B" w:rsidP="003C5EDB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7665D">
        <w:rPr>
          <w:sz w:val="28"/>
          <w:szCs w:val="28"/>
        </w:rPr>
        <w:t>Язык: русский, английский. Аннотации и ключевые слова представляются на русском и английском языках.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 xml:space="preserve">Текстовый редактор: </w:t>
      </w:r>
      <w:proofErr w:type="spellStart"/>
      <w:r w:rsidRPr="0087665D">
        <w:rPr>
          <w:sz w:val="28"/>
          <w:szCs w:val="28"/>
        </w:rPr>
        <w:t>Microsoft</w:t>
      </w:r>
      <w:proofErr w:type="spellEnd"/>
      <w:r w:rsidRPr="0087665D">
        <w:rPr>
          <w:sz w:val="28"/>
          <w:szCs w:val="28"/>
        </w:rPr>
        <w:t xml:space="preserve"> </w:t>
      </w:r>
      <w:proofErr w:type="spellStart"/>
      <w:r w:rsidRPr="0087665D">
        <w:rPr>
          <w:sz w:val="28"/>
          <w:szCs w:val="28"/>
        </w:rPr>
        <w:t>Word</w:t>
      </w:r>
      <w:proofErr w:type="spellEnd"/>
      <w:r w:rsidRPr="0087665D">
        <w:rPr>
          <w:sz w:val="28"/>
          <w:szCs w:val="28"/>
        </w:rPr>
        <w:t xml:space="preserve"> 2003/2007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>Формат листа: А4 (</w:t>
      </w:r>
      <w:smartTag w:uri="urn:schemas-microsoft-com:office:smarttags" w:element="metricconverter">
        <w:smartTagPr>
          <w:attr w:name="ProductID" w:val="21 см"/>
        </w:smartTagPr>
        <w:r w:rsidRPr="0087665D">
          <w:rPr>
            <w:sz w:val="28"/>
            <w:szCs w:val="28"/>
          </w:rPr>
          <w:t>21 см</w:t>
        </w:r>
      </w:smartTag>
      <w:r w:rsidRPr="0087665D"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29,7 см"/>
        </w:smartTagPr>
        <w:r w:rsidRPr="0087665D">
          <w:rPr>
            <w:sz w:val="28"/>
            <w:szCs w:val="28"/>
          </w:rPr>
          <w:t>29,7 см</w:t>
        </w:r>
      </w:smartTag>
      <w:proofErr w:type="gramStart"/>
      <w:r w:rsidRPr="0087665D">
        <w:rPr>
          <w:sz w:val="28"/>
          <w:szCs w:val="28"/>
        </w:rPr>
        <w:t>)П</w:t>
      </w:r>
      <w:proofErr w:type="gramEnd"/>
      <w:r w:rsidRPr="0087665D">
        <w:rPr>
          <w:sz w:val="28"/>
          <w:szCs w:val="28"/>
        </w:rPr>
        <w:t xml:space="preserve">оля: </w:t>
      </w:r>
      <w:smartTag w:uri="urn:schemas-microsoft-com:office:smarttags" w:element="metricconverter">
        <w:smartTagPr>
          <w:attr w:name="ProductID" w:val="2 см"/>
        </w:smartTagPr>
        <w:r w:rsidRPr="0087665D">
          <w:rPr>
            <w:sz w:val="28"/>
            <w:szCs w:val="28"/>
          </w:rPr>
          <w:t>2 см</w:t>
        </w:r>
      </w:smartTag>
      <w:r w:rsidRPr="0087665D">
        <w:rPr>
          <w:sz w:val="28"/>
          <w:szCs w:val="28"/>
        </w:rPr>
        <w:t xml:space="preserve"> с каждой стороны</w:t>
      </w:r>
      <w:r w:rsidR="0087665D">
        <w:rPr>
          <w:sz w:val="28"/>
          <w:szCs w:val="28"/>
        </w:rPr>
        <w:t>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 xml:space="preserve">Абзацный отступ: </w:t>
      </w:r>
      <w:smartTag w:uri="urn:schemas-microsoft-com:office:smarttags" w:element="metricconverter">
        <w:smartTagPr>
          <w:attr w:name="ProductID" w:val="1,25 см"/>
        </w:smartTagPr>
        <w:r w:rsidRPr="0087665D">
          <w:rPr>
            <w:sz w:val="28"/>
            <w:szCs w:val="28"/>
          </w:rPr>
          <w:t>1,25 см</w:t>
        </w:r>
      </w:smartTag>
      <w:r w:rsidRPr="0087665D">
        <w:rPr>
          <w:sz w:val="28"/>
          <w:szCs w:val="28"/>
        </w:rPr>
        <w:t>, с переносом слов и без нумерации страниц</w:t>
      </w:r>
      <w:r w:rsidR="0087665D">
        <w:rPr>
          <w:sz w:val="28"/>
          <w:szCs w:val="28"/>
        </w:rPr>
        <w:t>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>Интервал между строками: одинарный</w:t>
      </w:r>
      <w:r w:rsidR="0087665D">
        <w:rPr>
          <w:sz w:val="28"/>
          <w:szCs w:val="28"/>
        </w:rPr>
        <w:t>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 xml:space="preserve">Шрифт: </w:t>
      </w:r>
      <w:proofErr w:type="spellStart"/>
      <w:r w:rsidRPr="0087665D">
        <w:rPr>
          <w:sz w:val="28"/>
          <w:szCs w:val="28"/>
        </w:rPr>
        <w:t>Times</w:t>
      </w:r>
      <w:proofErr w:type="spellEnd"/>
      <w:r w:rsidRPr="0087665D">
        <w:rPr>
          <w:sz w:val="28"/>
          <w:szCs w:val="28"/>
        </w:rPr>
        <w:t xml:space="preserve"> </w:t>
      </w:r>
      <w:proofErr w:type="spellStart"/>
      <w:r w:rsidRPr="0087665D">
        <w:rPr>
          <w:sz w:val="28"/>
          <w:szCs w:val="28"/>
        </w:rPr>
        <w:t>New</w:t>
      </w:r>
      <w:proofErr w:type="spellEnd"/>
      <w:r w:rsidRPr="0087665D">
        <w:rPr>
          <w:sz w:val="28"/>
          <w:szCs w:val="28"/>
        </w:rPr>
        <w:t xml:space="preserve"> </w:t>
      </w:r>
      <w:proofErr w:type="spellStart"/>
      <w:r w:rsidRPr="0087665D">
        <w:rPr>
          <w:sz w:val="28"/>
          <w:szCs w:val="28"/>
        </w:rPr>
        <w:t>Roman</w:t>
      </w:r>
      <w:proofErr w:type="spellEnd"/>
      <w:r w:rsidRPr="0087665D">
        <w:rPr>
          <w:sz w:val="28"/>
          <w:szCs w:val="28"/>
        </w:rPr>
        <w:t xml:space="preserve">, 12 </w:t>
      </w:r>
      <w:proofErr w:type="spellStart"/>
      <w:r w:rsidRPr="0087665D">
        <w:rPr>
          <w:sz w:val="28"/>
          <w:szCs w:val="28"/>
        </w:rPr>
        <w:t>пт</w:t>
      </w:r>
      <w:proofErr w:type="spellEnd"/>
      <w:r w:rsidRPr="0087665D">
        <w:rPr>
          <w:sz w:val="28"/>
          <w:szCs w:val="28"/>
        </w:rPr>
        <w:t xml:space="preserve"> для текста, 12 </w:t>
      </w:r>
      <w:proofErr w:type="spellStart"/>
      <w:r w:rsidRPr="0087665D">
        <w:rPr>
          <w:sz w:val="28"/>
          <w:szCs w:val="28"/>
        </w:rPr>
        <w:t>пт</w:t>
      </w:r>
      <w:proofErr w:type="spellEnd"/>
      <w:r w:rsidRPr="0087665D">
        <w:rPr>
          <w:sz w:val="28"/>
          <w:szCs w:val="28"/>
        </w:rPr>
        <w:t xml:space="preserve"> для подрисуночной надписи.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>При использовании шрифта, отличающегося от шрифта основного текста файл шрифта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  <w:u w:val="single"/>
        </w:rPr>
        <w:t>обязательно должен прилагаться</w:t>
      </w:r>
      <w:r w:rsidR="000A576D">
        <w:rPr>
          <w:sz w:val="28"/>
          <w:szCs w:val="28"/>
          <w:u w:val="single"/>
        </w:rPr>
        <w:t xml:space="preserve"> </w:t>
      </w:r>
      <w:r w:rsidRPr="0087665D">
        <w:rPr>
          <w:sz w:val="28"/>
          <w:szCs w:val="28"/>
          <w:u w:val="single"/>
        </w:rPr>
        <w:t>отдельным файлом.</w:t>
      </w:r>
      <w:r w:rsidR="000A576D">
        <w:rPr>
          <w:sz w:val="28"/>
          <w:szCs w:val="28"/>
          <w:u w:val="single"/>
        </w:rPr>
        <w:t xml:space="preserve"> </w:t>
      </w:r>
      <w:r w:rsidRPr="0087665D">
        <w:rPr>
          <w:sz w:val="28"/>
          <w:szCs w:val="28"/>
        </w:rPr>
        <w:t>Таблицы и рисунки должны быть пронумерованы и текст должен содержать на них ссылки.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 xml:space="preserve">Формулы должны быть набраны в </w:t>
      </w:r>
      <w:proofErr w:type="spellStart"/>
      <w:r w:rsidRPr="0087665D">
        <w:rPr>
          <w:sz w:val="28"/>
          <w:szCs w:val="28"/>
        </w:rPr>
        <w:t>Microsoft</w:t>
      </w:r>
      <w:proofErr w:type="spellEnd"/>
      <w:r w:rsidRPr="0087665D">
        <w:rPr>
          <w:sz w:val="28"/>
          <w:szCs w:val="28"/>
        </w:rPr>
        <w:t xml:space="preserve"> </w:t>
      </w:r>
      <w:proofErr w:type="spellStart"/>
      <w:r w:rsidRPr="0087665D">
        <w:rPr>
          <w:sz w:val="28"/>
          <w:szCs w:val="28"/>
        </w:rPr>
        <w:t>Equation</w:t>
      </w:r>
      <w:proofErr w:type="spellEnd"/>
      <w:r w:rsidR="0087665D">
        <w:rPr>
          <w:sz w:val="28"/>
          <w:szCs w:val="28"/>
        </w:rPr>
        <w:t>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 xml:space="preserve">Графические материалы размещаются в тексте и предоставляются отдельно в виде файлов в формате </w:t>
      </w:r>
      <w:proofErr w:type="spellStart"/>
      <w:r w:rsidRPr="0087665D">
        <w:rPr>
          <w:sz w:val="28"/>
          <w:szCs w:val="28"/>
        </w:rPr>
        <w:t>tiff</w:t>
      </w:r>
      <w:proofErr w:type="spellEnd"/>
      <w:r w:rsidRPr="0087665D">
        <w:rPr>
          <w:sz w:val="28"/>
          <w:szCs w:val="28"/>
        </w:rPr>
        <w:t xml:space="preserve">, </w:t>
      </w:r>
      <w:proofErr w:type="spellStart"/>
      <w:r w:rsidRPr="0087665D">
        <w:rPr>
          <w:sz w:val="28"/>
          <w:szCs w:val="28"/>
        </w:rPr>
        <w:t>jpg</w:t>
      </w:r>
      <w:proofErr w:type="spellEnd"/>
      <w:r w:rsidRPr="0087665D">
        <w:rPr>
          <w:sz w:val="28"/>
          <w:szCs w:val="28"/>
        </w:rPr>
        <w:t xml:space="preserve">, </w:t>
      </w:r>
      <w:proofErr w:type="spellStart"/>
      <w:r w:rsidRPr="0087665D">
        <w:rPr>
          <w:sz w:val="28"/>
          <w:szCs w:val="28"/>
        </w:rPr>
        <w:t>bmp</w:t>
      </w:r>
      <w:proofErr w:type="spellEnd"/>
      <w:r w:rsidRPr="0087665D">
        <w:rPr>
          <w:sz w:val="28"/>
          <w:szCs w:val="28"/>
        </w:rPr>
        <w:t xml:space="preserve"> с разрешением не менее 300 </w:t>
      </w:r>
      <w:proofErr w:type="spellStart"/>
      <w:r w:rsidRPr="0087665D">
        <w:rPr>
          <w:sz w:val="28"/>
          <w:szCs w:val="28"/>
        </w:rPr>
        <w:t>dpi</w:t>
      </w:r>
      <w:proofErr w:type="spellEnd"/>
      <w:r w:rsidRPr="0087665D">
        <w:rPr>
          <w:sz w:val="28"/>
          <w:szCs w:val="28"/>
        </w:rPr>
        <w:t>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>Иллюстрации должны быть подготовлены для черно-белой трафаретной печати.</w:t>
      </w:r>
      <w:r w:rsidR="000A576D">
        <w:rPr>
          <w:sz w:val="28"/>
          <w:szCs w:val="28"/>
        </w:rPr>
        <w:t xml:space="preserve"> </w:t>
      </w:r>
      <w:r w:rsidRPr="0087665D">
        <w:rPr>
          <w:sz w:val="28"/>
          <w:szCs w:val="28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 Несколько ссылок в одних скобках разделяются запятой. Список литературы приводится в конце статьи в алфавитном порядке).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 xml:space="preserve">Первая позиция – </w:t>
      </w:r>
      <w:r w:rsidRPr="0087665D">
        <w:rPr>
          <w:rFonts w:ascii="Times New Roman" w:hAnsi="Times New Roman"/>
          <w:b/>
          <w:sz w:val="28"/>
          <w:szCs w:val="28"/>
        </w:rPr>
        <w:t xml:space="preserve">УДК </w:t>
      </w:r>
      <w:r w:rsidRPr="0087665D">
        <w:rPr>
          <w:rFonts w:ascii="Times New Roman" w:hAnsi="Times New Roman"/>
          <w:b/>
          <w:bCs/>
          <w:sz w:val="28"/>
          <w:szCs w:val="28"/>
        </w:rPr>
        <w:t>(полужирный, по левому краю).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 xml:space="preserve">Вторая позиция - </w:t>
      </w:r>
      <w:r w:rsidRPr="0087665D">
        <w:rPr>
          <w:rFonts w:ascii="Times New Roman" w:hAnsi="Times New Roman"/>
          <w:b/>
          <w:bCs/>
          <w:sz w:val="28"/>
          <w:szCs w:val="28"/>
        </w:rPr>
        <w:t>название статьи (полужирный, 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Третья позиция –</w:t>
      </w:r>
      <w:r w:rsidRPr="0087665D">
        <w:rPr>
          <w:rFonts w:ascii="Times New Roman" w:hAnsi="Times New Roman"/>
          <w:i/>
          <w:iCs/>
          <w:sz w:val="28"/>
          <w:szCs w:val="28"/>
        </w:rPr>
        <w:t xml:space="preserve"> инициалы, фамилии автора (авторов), е-</w:t>
      </w:r>
      <w:r w:rsidRPr="0087665D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87665D">
        <w:rPr>
          <w:rFonts w:ascii="Times New Roman" w:hAnsi="Times New Roman"/>
          <w:i/>
          <w:iCs/>
          <w:sz w:val="28"/>
          <w:szCs w:val="28"/>
        </w:rPr>
        <w:t xml:space="preserve"> (курсив 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 xml:space="preserve">Четвертая позиция – </w:t>
      </w:r>
      <w:r w:rsidRPr="0087665D">
        <w:rPr>
          <w:rFonts w:ascii="Times New Roman" w:hAnsi="Times New Roman"/>
          <w:i/>
          <w:iCs/>
          <w:sz w:val="28"/>
          <w:szCs w:val="28"/>
        </w:rPr>
        <w:t>полное название организации, город, страна (курсив 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Пятая позиция – аннотация на русском языке (выравнивание по ширине). Начинается со слова "</w:t>
      </w:r>
      <w:r w:rsidRPr="0087665D">
        <w:rPr>
          <w:rFonts w:ascii="Times New Roman" w:hAnsi="Times New Roman"/>
          <w:b/>
          <w:sz w:val="28"/>
          <w:szCs w:val="28"/>
        </w:rPr>
        <w:t>Аннотация.</w:t>
      </w:r>
      <w:r w:rsidRPr="0087665D">
        <w:rPr>
          <w:rFonts w:ascii="Times New Roman" w:hAnsi="Times New Roman"/>
          <w:sz w:val="28"/>
          <w:szCs w:val="28"/>
        </w:rPr>
        <w:t>".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lastRenderedPageBreak/>
        <w:t>Шеста позиция - ключевые слова (выравнивание по ширине). Начинается со слов "</w:t>
      </w:r>
      <w:r w:rsidRPr="0087665D">
        <w:rPr>
          <w:rFonts w:ascii="Times New Roman" w:hAnsi="Times New Roman"/>
          <w:b/>
          <w:sz w:val="28"/>
          <w:szCs w:val="28"/>
        </w:rPr>
        <w:t>Ключевые слова:</w:t>
      </w:r>
      <w:r w:rsidRPr="0087665D">
        <w:rPr>
          <w:rFonts w:ascii="Times New Roman" w:hAnsi="Times New Roman"/>
          <w:sz w:val="28"/>
          <w:szCs w:val="28"/>
        </w:rPr>
        <w:t xml:space="preserve">". Приводить не более 8 ключевых слов. 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Седьмая позиция – текст статьи с иллюстрациями с учетом требований (выравнивание по ширине).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Восьмая позиция - список литературы (по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Девятая позиция - библиографическое описание литературных источников, цитируемых в статье (выравнивание по ширине).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 xml:space="preserve">Десятая позиция - </w:t>
      </w:r>
      <w:r w:rsidRPr="0087665D">
        <w:rPr>
          <w:rFonts w:ascii="Times New Roman" w:hAnsi="Times New Roman"/>
          <w:b/>
          <w:bCs/>
          <w:sz w:val="28"/>
          <w:szCs w:val="28"/>
        </w:rPr>
        <w:t>название статьи на английском языке (полужирный, 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Одиннадцатая позиция –</w:t>
      </w:r>
      <w:r w:rsidRPr="0087665D">
        <w:rPr>
          <w:rFonts w:ascii="Times New Roman" w:hAnsi="Times New Roman"/>
          <w:i/>
          <w:iCs/>
          <w:sz w:val="28"/>
          <w:szCs w:val="28"/>
        </w:rPr>
        <w:t xml:space="preserve"> инициалы, фамилии автора (авторов) на английском языке, е-</w:t>
      </w:r>
      <w:r w:rsidRPr="0087665D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87665D">
        <w:rPr>
          <w:rFonts w:ascii="Times New Roman" w:hAnsi="Times New Roman"/>
          <w:i/>
          <w:iCs/>
          <w:sz w:val="28"/>
          <w:szCs w:val="28"/>
        </w:rPr>
        <w:t xml:space="preserve"> (курсив по центру).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 xml:space="preserve">Двенадцатая позиция – </w:t>
      </w:r>
      <w:r w:rsidRPr="0087665D">
        <w:rPr>
          <w:rFonts w:ascii="Times New Roman" w:hAnsi="Times New Roman"/>
          <w:i/>
          <w:iCs/>
          <w:sz w:val="28"/>
          <w:szCs w:val="28"/>
        </w:rPr>
        <w:t>полное название организации, город, страна на английском языке (курсив по центру).</w:t>
      </w:r>
    </w:p>
    <w:p w:rsidR="0088243B" w:rsidRPr="0087665D" w:rsidRDefault="00D23536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8243B" w:rsidRPr="0087665D">
        <w:rPr>
          <w:rFonts w:ascii="Times New Roman" w:hAnsi="Times New Roman"/>
          <w:sz w:val="28"/>
          <w:szCs w:val="28"/>
        </w:rPr>
        <w:t>ринадцатая позиция – аннотация на английском языке (выравнивание по ширине). Начинается со слова "</w:t>
      </w:r>
      <w:r w:rsidR="0088243B" w:rsidRPr="0087665D">
        <w:rPr>
          <w:rFonts w:ascii="Times New Roman" w:hAnsi="Times New Roman"/>
          <w:sz w:val="28"/>
          <w:szCs w:val="28"/>
          <w:lang w:val="en-US"/>
        </w:rPr>
        <w:t>Abstract</w:t>
      </w:r>
      <w:r w:rsidR="0088243B" w:rsidRPr="0087665D">
        <w:rPr>
          <w:rFonts w:ascii="Times New Roman" w:hAnsi="Times New Roman"/>
          <w:sz w:val="28"/>
          <w:szCs w:val="28"/>
        </w:rPr>
        <w:t>.".</w:t>
      </w:r>
    </w:p>
    <w:p w:rsidR="0088243B" w:rsidRPr="0087665D" w:rsidRDefault="0088243B" w:rsidP="003C5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Четырнадцатая позиция - ключевые слова на английском языке (выравнивание по ширине). Начинается со слов "</w:t>
      </w:r>
      <w:r w:rsidRPr="0087665D">
        <w:rPr>
          <w:rFonts w:ascii="Times New Roman" w:hAnsi="Times New Roman"/>
          <w:sz w:val="28"/>
          <w:szCs w:val="28"/>
          <w:lang w:val="en-US"/>
        </w:rPr>
        <w:t>Keywords</w:t>
      </w:r>
      <w:r w:rsidRPr="0087665D">
        <w:rPr>
          <w:rFonts w:ascii="Times New Roman" w:hAnsi="Times New Roman"/>
          <w:sz w:val="28"/>
          <w:szCs w:val="28"/>
        </w:rPr>
        <w:t>:".</w:t>
      </w:r>
    </w:p>
    <w:p w:rsidR="0088243B" w:rsidRPr="0087665D" w:rsidRDefault="0088243B" w:rsidP="003C5EDB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88243B" w:rsidRPr="0087665D" w:rsidRDefault="0088243B" w:rsidP="008766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Пример оформления материалов</w:t>
      </w:r>
    </w:p>
    <w:p w:rsidR="0088243B" w:rsidRPr="0087665D" w:rsidRDefault="0088243B" w:rsidP="00786FA4">
      <w:pPr>
        <w:pStyle w:val="Default"/>
        <w:spacing w:after="120"/>
        <w:rPr>
          <w:rFonts w:eastAsia="Calibri"/>
          <w:b/>
          <w:color w:val="auto"/>
          <w:sz w:val="28"/>
          <w:szCs w:val="28"/>
          <w:lang w:eastAsia="en-US"/>
        </w:rPr>
      </w:pPr>
      <w:r w:rsidRPr="0087665D">
        <w:rPr>
          <w:rFonts w:eastAsia="Calibri"/>
          <w:b/>
          <w:color w:val="auto"/>
          <w:sz w:val="28"/>
          <w:szCs w:val="28"/>
          <w:lang w:eastAsia="en-US"/>
        </w:rPr>
        <w:t xml:space="preserve">УДК 159.99 </w:t>
      </w:r>
    </w:p>
    <w:p w:rsidR="0088243B" w:rsidRPr="0087665D" w:rsidRDefault="0088243B" w:rsidP="00786FA4">
      <w:pPr>
        <w:pStyle w:val="Default"/>
        <w:spacing w:after="12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7665D">
        <w:rPr>
          <w:rFonts w:eastAsia="Calibri"/>
          <w:b/>
          <w:color w:val="auto"/>
          <w:sz w:val="28"/>
          <w:szCs w:val="28"/>
          <w:lang w:eastAsia="en-US"/>
        </w:rPr>
        <w:t xml:space="preserve">СМЫСЛ КАТЕГОРИИ «ДУХОВНОЕ ЗДОРОВЬЕ» </w:t>
      </w:r>
    </w:p>
    <w:p w:rsidR="0088243B" w:rsidRPr="0087665D" w:rsidRDefault="0088243B" w:rsidP="0087665D">
      <w:pPr>
        <w:pStyle w:val="Default"/>
        <w:jc w:val="center"/>
        <w:rPr>
          <w:i/>
          <w:sz w:val="28"/>
          <w:szCs w:val="28"/>
        </w:rPr>
      </w:pPr>
      <w:r w:rsidRPr="0087665D">
        <w:rPr>
          <w:rFonts w:eastAsia="Calibri"/>
          <w:i/>
          <w:color w:val="auto"/>
          <w:sz w:val="28"/>
          <w:szCs w:val="28"/>
          <w:lang w:eastAsia="en-US"/>
        </w:rPr>
        <w:t>М.В. Ларских</w:t>
      </w:r>
      <w:r w:rsidRPr="0087665D">
        <w:rPr>
          <w:rFonts w:eastAsia="Calibri"/>
          <w:i/>
          <w:color w:val="auto"/>
          <w:sz w:val="28"/>
          <w:szCs w:val="28"/>
          <w:vertAlign w:val="superscript"/>
          <w:lang w:eastAsia="en-US"/>
        </w:rPr>
        <w:t>1</w:t>
      </w:r>
      <w:r w:rsidRPr="0087665D">
        <w:rPr>
          <w:rFonts w:eastAsia="Calibri"/>
          <w:i/>
          <w:color w:val="auto"/>
          <w:sz w:val="28"/>
          <w:szCs w:val="28"/>
          <w:lang w:eastAsia="en-US"/>
        </w:rPr>
        <w:t>, Н.И. Вьюнова</w:t>
      </w:r>
      <w:r w:rsidRPr="0087665D">
        <w:rPr>
          <w:rFonts w:eastAsia="Calibri"/>
          <w:i/>
          <w:color w:val="auto"/>
          <w:sz w:val="28"/>
          <w:szCs w:val="28"/>
          <w:vertAlign w:val="superscript"/>
          <w:lang w:eastAsia="en-US"/>
        </w:rPr>
        <w:t>2</w:t>
      </w:r>
      <w:r w:rsidRPr="0087665D">
        <w:rPr>
          <w:rFonts w:eastAsia="Calibri"/>
          <w:i/>
          <w:color w:val="auto"/>
          <w:sz w:val="28"/>
          <w:szCs w:val="28"/>
          <w:lang w:eastAsia="en-US"/>
        </w:rPr>
        <w:t xml:space="preserve">, </w:t>
      </w:r>
      <w:r w:rsidRPr="0087665D">
        <w:rPr>
          <w:i/>
          <w:sz w:val="28"/>
          <w:szCs w:val="28"/>
          <w:lang w:val="en-US"/>
        </w:rPr>
        <w:t>e</w:t>
      </w:r>
      <w:r w:rsidRPr="0087665D">
        <w:rPr>
          <w:i/>
          <w:sz w:val="28"/>
          <w:szCs w:val="28"/>
        </w:rPr>
        <w:t>-</w:t>
      </w:r>
      <w:r w:rsidRPr="0087665D">
        <w:rPr>
          <w:i/>
          <w:sz w:val="28"/>
          <w:szCs w:val="28"/>
          <w:lang w:val="en-US"/>
        </w:rPr>
        <w:t>mail</w:t>
      </w:r>
      <w:r w:rsidRPr="0087665D">
        <w:rPr>
          <w:i/>
          <w:sz w:val="28"/>
          <w:szCs w:val="28"/>
        </w:rPr>
        <w:t>: marinalars@mail.ru</w:t>
      </w:r>
    </w:p>
    <w:p w:rsidR="0088243B" w:rsidRPr="0087665D" w:rsidRDefault="0088243B" w:rsidP="0087665D">
      <w:pPr>
        <w:pStyle w:val="Default"/>
        <w:jc w:val="center"/>
        <w:rPr>
          <w:i/>
          <w:sz w:val="28"/>
          <w:szCs w:val="28"/>
        </w:rPr>
      </w:pPr>
      <w:r w:rsidRPr="0087665D">
        <w:rPr>
          <w:i/>
          <w:sz w:val="28"/>
          <w:szCs w:val="28"/>
          <w:vertAlign w:val="superscript"/>
        </w:rPr>
        <w:t>1</w:t>
      </w:r>
      <w:r w:rsidRPr="0087665D">
        <w:rPr>
          <w:i/>
          <w:sz w:val="28"/>
          <w:szCs w:val="28"/>
        </w:rPr>
        <w:t xml:space="preserve"> Воронежский государственный медицинский университет им. Н.Н. Бурденко, г. Воронеж, Россия</w:t>
      </w:r>
    </w:p>
    <w:p w:rsidR="0088243B" w:rsidRPr="0087665D" w:rsidRDefault="0088243B" w:rsidP="00786FA4">
      <w:pPr>
        <w:pStyle w:val="Default"/>
        <w:spacing w:after="120"/>
        <w:jc w:val="center"/>
        <w:rPr>
          <w:i/>
          <w:sz w:val="28"/>
          <w:szCs w:val="28"/>
        </w:rPr>
      </w:pPr>
      <w:r w:rsidRPr="0087665D">
        <w:rPr>
          <w:i/>
          <w:sz w:val="28"/>
          <w:szCs w:val="28"/>
          <w:vertAlign w:val="superscript"/>
        </w:rPr>
        <w:t>2</w:t>
      </w:r>
      <w:r w:rsidRPr="0087665D">
        <w:rPr>
          <w:i/>
          <w:sz w:val="28"/>
          <w:szCs w:val="28"/>
        </w:rPr>
        <w:t xml:space="preserve"> Воронежский государственный университет», г. Воронеж, Россия</w:t>
      </w:r>
    </w:p>
    <w:p w:rsidR="0088243B" w:rsidRPr="0087665D" w:rsidRDefault="0088243B" w:rsidP="00786FA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b/>
          <w:bCs/>
          <w:sz w:val="28"/>
          <w:szCs w:val="28"/>
        </w:rPr>
        <w:t>Аннотация.</w:t>
      </w:r>
      <w:r w:rsidRPr="0087665D">
        <w:rPr>
          <w:rFonts w:ascii="Times New Roman" w:hAnsi="Times New Roman"/>
          <w:bCs/>
          <w:sz w:val="28"/>
          <w:szCs w:val="28"/>
        </w:rPr>
        <w:t xml:space="preserve"> </w:t>
      </w:r>
      <w:r w:rsidRPr="0087665D">
        <w:rPr>
          <w:rFonts w:ascii="Times New Roman" w:hAnsi="Times New Roman"/>
          <w:sz w:val="28"/>
          <w:szCs w:val="28"/>
        </w:rPr>
        <w:t xml:space="preserve">В 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 </w:t>
      </w:r>
    </w:p>
    <w:p w:rsidR="0088243B" w:rsidRPr="0087665D" w:rsidRDefault="0088243B" w:rsidP="0087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b/>
          <w:bCs/>
          <w:sz w:val="28"/>
          <w:szCs w:val="28"/>
        </w:rPr>
        <w:t xml:space="preserve">Ключевые слова: </w:t>
      </w:r>
      <w:r w:rsidRPr="0087665D">
        <w:rPr>
          <w:rFonts w:ascii="Times New Roman" w:hAnsi="Times New Roman"/>
          <w:sz w:val="28"/>
          <w:szCs w:val="28"/>
        </w:rPr>
        <w:t>здоровье, духовное здоровье, психологическое здоровье, психическое здоровье, душевное здоровье.</w:t>
      </w:r>
    </w:p>
    <w:p w:rsidR="0088243B" w:rsidRPr="0087665D" w:rsidRDefault="0088243B" w:rsidP="00876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5D">
        <w:rPr>
          <w:rFonts w:ascii="Times New Roman" w:hAnsi="Times New Roman"/>
          <w:sz w:val="28"/>
          <w:szCs w:val="28"/>
        </w:rPr>
        <w:t>Многомерность понятия «духовное здоровье»,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координат и с разных точек зрения. В этой связи последовательно рассмотрим следующий ряд понятий: здоровье, психическое здоровье, психологическое здоровье, душевное здоровье, духовное здоровье.</w:t>
      </w:r>
    </w:p>
    <w:p w:rsidR="0088243B" w:rsidRPr="0087665D" w:rsidRDefault="0088243B" w:rsidP="00786FA4">
      <w:pPr>
        <w:pStyle w:val="Default"/>
        <w:spacing w:after="12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7665D">
        <w:rPr>
          <w:rFonts w:eastAsia="Calibri"/>
          <w:color w:val="auto"/>
          <w:sz w:val="28"/>
          <w:szCs w:val="28"/>
          <w:lang w:eastAsia="en-US"/>
        </w:rPr>
        <w:t>В определении понятия «здоровье», согласно ВОЗ (Всемирная Организация Здравоохранения), делается акцент на благополучии человека – «здоровье есть не просто отсутствие болезней, а состояние полного физического, психического, социального и духовного благополучия» [11]. ...</w:t>
      </w:r>
    </w:p>
    <w:p w:rsidR="0088243B" w:rsidRPr="00786FA4" w:rsidRDefault="0088243B" w:rsidP="00786FA4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786FA4">
        <w:rPr>
          <w:b/>
          <w:bCs/>
          <w:sz w:val="28"/>
          <w:szCs w:val="28"/>
        </w:rPr>
        <w:lastRenderedPageBreak/>
        <w:t>Список литературы:</w:t>
      </w:r>
    </w:p>
    <w:p w:rsidR="0088243B" w:rsidRPr="0087665D" w:rsidRDefault="0088243B" w:rsidP="00786FA4">
      <w:pPr>
        <w:pStyle w:val="Default"/>
        <w:spacing w:after="1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7665D">
        <w:rPr>
          <w:rFonts w:eastAsia="Calibri"/>
          <w:color w:val="auto"/>
          <w:sz w:val="28"/>
          <w:szCs w:val="28"/>
          <w:lang w:eastAsia="en-US"/>
        </w:rPr>
        <w:t>1. Архимандрит Георгий (</w:t>
      </w:r>
      <w:proofErr w:type="spellStart"/>
      <w:r w:rsidRPr="0087665D">
        <w:rPr>
          <w:rFonts w:eastAsia="Calibri"/>
          <w:color w:val="auto"/>
          <w:sz w:val="28"/>
          <w:szCs w:val="28"/>
          <w:lang w:eastAsia="en-US"/>
        </w:rPr>
        <w:t>Шестун</w:t>
      </w:r>
      <w:proofErr w:type="spellEnd"/>
      <w:r w:rsidRPr="0087665D">
        <w:rPr>
          <w:rFonts w:eastAsia="Calibri"/>
          <w:color w:val="auto"/>
          <w:sz w:val="28"/>
          <w:szCs w:val="28"/>
          <w:lang w:eastAsia="en-US"/>
        </w:rPr>
        <w:t xml:space="preserve">). Духовные болезни и причины их умножения в современном мире [электронный ресурс] / http://www.studfiles.ru/preview/2990524/ (дата обращения 11.06.17). </w:t>
      </w:r>
    </w:p>
    <w:p w:rsidR="0088243B" w:rsidRPr="0087665D" w:rsidRDefault="0088243B" w:rsidP="0087665D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7665D">
        <w:rPr>
          <w:rFonts w:eastAsia="Calibri"/>
          <w:color w:val="auto"/>
          <w:sz w:val="28"/>
          <w:szCs w:val="28"/>
          <w:lang w:eastAsia="en-US"/>
        </w:rPr>
        <w:t>2. Библия [Текст]. – Минск</w:t>
      </w:r>
      <w:proofErr w:type="gramStart"/>
      <w:r w:rsidRPr="0087665D">
        <w:rPr>
          <w:rFonts w:eastAsia="Calibri"/>
          <w:color w:val="auto"/>
          <w:sz w:val="28"/>
          <w:szCs w:val="28"/>
          <w:lang w:eastAsia="en-US"/>
        </w:rPr>
        <w:t xml:space="preserve"> :</w:t>
      </w:r>
      <w:proofErr w:type="gramEnd"/>
      <w:r w:rsidRPr="0087665D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87665D">
        <w:rPr>
          <w:rFonts w:eastAsia="Calibri"/>
          <w:color w:val="auto"/>
          <w:sz w:val="28"/>
          <w:szCs w:val="28"/>
          <w:lang w:eastAsia="en-US"/>
        </w:rPr>
        <w:t>Харвест</w:t>
      </w:r>
      <w:proofErr w:type="spellEnd"/>
      <w:r w:rsidRPr="0087665D">
        <w:rPr>
          <w:rFonts w:eastAsia="Calibri"/>
          <w:color w:val="auto"/>
          <w:sz w:val="28"/>
          <w:szCs w:val="28"/>
          <w:lang w:eastAsia="en-US"/>
        </w:rPr>
        <w:t xml:space="preserve">, 2007. – 1613 с. </w:t>
      </w:r>
    </w:p>
    <w:p w:rsidR="0088243B" w:rsidRPr="0087665D" w:rsidRDefault="0088243B" w:rsidP="00786FA4">
      <w:pPr>
        <w:pStyle w:val="Default"/>
        <w:spacing w:after="1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7665D">
        <w:rPr>
          <w:rFonts w:eastAsia="Calibri"/>
          <w:color w:val="auto"/>
          <w:sz w:val="28"/>
          <w:szCs w:val="28"/>
          <w:lang w:eastAsia="en-US"/>
        </w:rPr>
        <w:t xml:space="preserve">3. Всемирная организация здравоохранения [электронный ресурс] http://www.who.int/mediacentre/factsheets/fs220/ru/(дата обращения 11.06.17). </w:t>
      </w:r>
    </w:p>
    <w:p w:rsidR="0088243B" w:rsidRPr="0087665D" w:rsidRDefault="0088243B" w:rsidP="00786FA4">
      <w:pPr>
        <w:pStyle w:val="Default"/>
        <w:spacing w:after="120"/>
        <w:jc w:val="center"/>
        <w:rPr>
          <w:b/>
          <w:bCs/>
          <w:sz w:val="28"/>
          <w:szCs w:val="28"/>
          <w:lang w:val="en-US"/>
        </w:rPr>
      </w:pPr>
      <w:r w:rsidRPr="0087665D">
        <w:rPr>
          <w:b/>
          <w:bCs/>
          <w:sz w:val="28"/>
          <w:szCs w:val="28"/>
          <w:lang w:val="en-US"/>
        </w:rPr>
        <w:t>THE MEANING OF «SPIRITUAL HEALTH»</w:t>
      </w:r>
    </w:p>
    <w:p w:rsidR="0088243B" w:rsidRPr="0087665D" w:rsidRDefault="0088243B" w:rsidP="0087665D">
      <w:pPr>
        <w:pStyle w:val="Default"/>
        <w:jc w:val="center"/>
        <w:rPr>
          <w:sz w:val="28"/>
          <w:szCs w:val="28"/>
          <w:lang w:val="en-US"/>
        </w:rPr>
      </w:pPr>
      <w:r w:rsidRPr="0087665D">
        <w:rPr>
          <w:i/>
          <w:iCs/>
          <w:sz w:val="28"/>
          <w:szCs w:val="28"/>
          <w:lang w:val="en-US"/>
        </w:rPr>
        <w:t>M.V. Larsky</w:t>
      </w:r>
      <w:r w:rsidRPr="0087665D">
        <w:rPr>
          <w:i/>
          <w:iCs/>
          <w:sz w:val="28"/>
          <w:szCs w:val="28"/>
          <w:vertAlign w:val="superscript"/>
          <w:lang w:val="en-US"/>
        </w:rPr>
        <w:t>1</w:t>
      </w:r>
      <w:r w:rsidRPr="0087665D">
        <w:rPr>
          <w:i/>
          <w:iCs/>
          <w:sz w:val="28"/>
          <w:szCs w:val="28"/>
          <w:lang w:val="en-US"/>
        </w:rPr>
        <w:t>, N.I. Vjunova</w:t>
      </w:r>
      <w:r w:rsidRPr="0087665D">
        <w:rPr>
          <w:i/>
          <w:iCs/>
          <w:sz w:val="28"/>
          <w:szCs w:val="28"/>
          <w:vertAlign w:val="superscript"/>
          <w:lang w:val="en-US"/>
        </w:rPr>
        <w:t>2</w:t>
      </w:r>
      <w:r w:rsidRPr="0087665D">
        <w:rPr>
          <w:i/>
          <w:iCs/>
          <w:sz w:val="28"/>
          <w:szCs w:val="28"/>
          <w:lang w:val="en-US"/>
        </w:rPr>
        <w:t>, S.V. Larsky</w:t>
      </w:r>
      <w:r w:rsidRPr="0087665D">
        <w:rPr>
          <w:i/>
          <w:iCs/>
          <w:sz w:val="28"/>
          <w:szCs w:val="28"/>
          <w:vertAlign w:val="superscript"/>
          <w:lang w:val="en-US"/>
        </w:rPr>
        <w:t>1</w:t>
      </w:r>
      <w:r w:rsidRPr="0087665D">
        <w:rPr>
          <w:i/>
          <w:iCs/>
          <w:sz w:val="28"/>
          <w:szCs w:val="28"/>
          <w:lang w:val="en-US"/>
        </w:rPr>
        <w:t>, e-mail: marinalars@mail.ru</w:t>
      </w:r>
    </w:p>
    <w:p w:rsidR="0088243B" w:rsidRPr="0087665D" w:rsidRDefault="0088243B" w:rsidP="0087665D">
      <w:pPr>
        <w:pStyle w:val="Default"/>
        <w:jc w:val="center"/>
        <w:rPr>
          <w:i/>
          <w:iCs/>
          <w:sz w:val="28"/>
          <w:szCs w:val="28"/>
          <w:lang w:val="en-US"/>
        </w:rPr>
      </w:pPr>
      <w:r w:rsidRPr="0087665D">
        <w:rPr>
          <w:i/>
          <w:iCs/>
          <w:sz w:val="28"/>
          <w:szCs w:val="28"/>
          <w:vertAlign w:val="superscript"/>
          <w:lang w:val="en-US"/>
        </w:rPr>
        <w:t>1</w:t>
      </w:r>
      <w:r w:rsidRPr="0087665D">
        <w:rPr>
          <w:i/>
          <w:iCs/>
          <w:sz w:val="28"/>
          <w:szCs w:val="28"/>
          <w:lang w:val="en-US"/>
        </w:rPr>
        <w:t xml:space="preserve">Voronezh State Medical University named after N.N. </w:t>
      </w:r>
      <w:proofErr w:type="spellStart"/>
      <w:r w:rsidRPr="0087665D">
        <w:rPr>
          <w:i/>
          <w:iCs/>
          <w:sz w:val="28"/>
          <w:szCs w:val="28"/>
          <w:lang w:val="en-US"/>
        </w:rPr>
        <w:t>Burdenko</w:t>
      </w:r>
      <w:proofErr w:type="spellEnd"/>
      <w:r w:rsidRPr="0087665D">
        <w:rPr>
          <w:i/>
          <w:iCs/>
          <w:sz w:val="28"/>
          <w:szCs w:val="28"/>
          <w:lang w:val="en-US"/>
        </w:rPr>
        <w:t xml:space="preserve">, </w:t>
      </w:r>
    </w:p>
    <w:p w:rsidR="0088243B" w:rsidRPr="0087665D" w:rsidRDefault="0088243B" w:rsidP="00786FA4">
      <w:pPr>
        <w:pStyle w:val="Default"/>
        <w:spacing w:after="120"/>
        <w:jc w:val="center"/>
        <w:rPr>
          <w:i/>
          <w:iCs/>
          <w:sz w:val="28"/>
          <w:szCs w:val="28"/>
          <w:lang w:val="en-US"/>
        </w:rPr>
      </w:pPr>
      <w:r w:rsidRPr="0087665D">
        <w:rPr>
          <w:i/>
          <w:iCs/>
          <w:sz w:val="28"/>
          <w:szCs w:val="28"/>
          <w:vertAlign w:val="superscript"/>
          <w:lang w:val="en-US"/>
        </w:rPr>
        <w:t>2</w:t>
      </w:r>
      <w:r w:rsidRPr="0087665D">
        <w:rPr>
          <w:i/>
          <w:iCs/>
          <w:sz w:val="28"/>
          <w:szCs w:val="28"/>
          <w:lang w:val="en-US"/>
        </w:rPr>
        <w:t>Voronezh State University, Voronezh, Russia</w:t>
      </w:r>
    </w:p>
    <w:p w:rsidR="0088243B" w:rsidRPr="0087665D" w:rsidRDefault="0088243B" w:rsidP="00786FA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7665D">
        <w:rPr>
          <w:rFonts w:ascii="Times New Roman" w:hAnsi="Times New Roman"/>
          <w:b/>
          <w:bCs/>
          <w:sz w:val="28"/>
          <w:szCs w:val="28"/>
          <w:lang w:val="en-US"/>
        </w:rPr>
        <w:t xml:space="preserve">Abstract. </w:t>
      </w:r>
      <w:r w:rsidRPr="0087665D">
        <w:rPr>
          <w:rFonts w:ascii="Times New Roman" w:hAnsi="Times New Roman"/>
          <w:sz w:val="28"/>
          <w:szCs w:val="28"/>
          <w:lang w:val="en-US"/>
        </w:rPr>
        <w:t>In this article «spiritual health» as an integrative concept is analyzed, the concepts: health, mental health, psychological health, physical health, spiritual health are compared; their criteria are discussed; a conclusion is made about their coherence and interrelationship.</w:t>
      </w:r>
    </w:p>
    <w:p w:rsidR="0088243B" w:rsidRPr="0087665D" w:rsidRDefault="0088243B" w:rsidP="0087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7665D">
        <w:rPr>
          <w:rFonts w:ascii="Times New Roman" w:hAnsi="Times New Roman"/>
          <w:b/>
          <w:bCs/>
          <w:sz w:val="28"/>
          <w:szCs w:val="28"/>
          <w:lang w:val="en-US"/>
        </w:rPr>
        <w:t xml:space="preserve">Keywords: </w:t>
      </w:r>
      <w:r w:rsidRPr="0087665D">
        <w:rPr>
          <w:rFonts w:ascii="Times New Roman" w:hAnsi="Times New Roman"/>
          <w:sz w:val="28"/>
          <w:szCs w:val="28"/>
          <w:lang w:val="en-US"/>
        </w:rPr>
        <w:t>health, spiritual health, psychological health, physical health, mental health.</w:t>
      </w:r>
    </w:p>
    <w:p w:rsidR="0088243B" w:rsidRPr="0087665D" w:rsidRDefault="0088243B" w:rsidP="00BB6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665D">
        <w:rPr>
          <w:rFonts w:ascii="Times New Roman CYR" w:hAnsi="Times New Roman CYR" w:cs="Times New Roman CYR"/>
          <w:b/>
          <w:bCs/>
          <w:sz w:val="28"/>
          <w:szCs w:val="28"/>
        </w:rPr>
        <w:t>Оргкомитет оставляет за собой право отбора и технического редактирования материалов!</w:t>
      </w:r>
    </w:p>
    <w:p w:rsidR="0088243B" w:rsidRPr="0087665D" w:rsidRDefault="009D2F4E" w:rsidP="00E6272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Прием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статей </w:t>
      </w:r>
      <w:r w:rsidR="0088243B" w:rsidRPr="0087665D">
        <w:rPr>
          <w:rFonts w:ascii="Times New Roman CYR" w:hAnsi="Times New Roman CYR" w:cs="Times New Roman CYR"/>
          <w:b/>
          <w:bCs/>
          <w:sz w:val="28"/>
          <w:szCs w:val="28"/>
        </w:rPr>
        <w:t xml:space="preserve">осуществляется до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="0087665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дека</w:t>
      </w:r>
      <w:r w:rsidR="008342B5">
        <w:rPr>
          <w:rFonts w:ascii="Times New Roman CYR" w:hAnsi="Times New Roman CYR" w:cs="Times New Roman CYR"/>
          <w:b/>
          <w:bCs/>
          <w:sz w:val="28"/>
          <w:szCs w:val="28"/>
        </w:rPr>
        <w:t>бря</w:t>
      </w:r>
      <w:r w:rsidR="008342B5" w:rsidRPr="0087665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8243B" w:rsidRPr="0087665D">
        <w:rPr>
          <w:rFonts w:ascii="Times New Roman CYR" w:hAnsi="Times New Roman CYR" w:cs="Times New Roman CYR"/>
          <w:b/>
          <w:bCs/>
          <w:sz w:val="28"/>
          <w:szCs w:val="28"/>
        </w:rPr>
        <w:t>2021 г.</w:t>
      </w:r>
    </w:p>
    <w:p w:rsidR="0088243B" w:rsidRPr="0087665D" w:rsidRDefault="0088243B" w:rsidP="00E62726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766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ЗАЯВКА НА УЧАСТИЕ В КОНФЕРЕНЦИИ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88"/>
        <w:gridCol w:w="1383"/>
      </w:tblGrid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степень, звание.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7665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Соавторы с указанием полных ФИО, ученой степени, звания, места работы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Название доклада.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7665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Форма участия (выступление с докладом – оффлайн- или онлайн-формат, публикация доклада без выступления)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 xml:space="preserve">Ваше выступление предполагает презентацию?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Контактный телефон.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>9. E-mail.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766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адрес, индекс.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7665D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 xml:space="preserve">Нуждаетесь ли Вы в организации проживания?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88243B" w:rsidRPr="0087665D" w:rsidTr="0087665D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7665D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Нужен ли Вам вызов (</w:t>
            </w:r>
            <w:r w:rsidRPr="0087665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т.е. официальное приглашение</w:t>
            </w:r>
            <w:r w:rsidRPr="0087665D">
              <w:rPr>
                <w:rFonts w:ascii="Times New Roman CYR" w:hAnsi="Times New Roman CYR" w:cs="Times New Roman CYR"/>
                <w:sz w:val="28"/>
                <w:szCs w:val="28"/>
              </w:rPr>
              <w:t>) на конференцию (необходимо указать Ф.И.О. руководителя, адрес учреждения, номер факса или адрес электронной почты)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43B" w:rsidRPr="0087665D" w:rsidRDefault="0088243B" w:rsidP="00BB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3C5EDB" w:rsidRPr="003C5EDB" w:rsidRDefault="003C5EDB" w:rsidP="00BB6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665D" w:rsidRDefault="0087665D" w:rsidP="00BB6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5D">
        <w:rPr>
          <w:rFonts w:ascii="Times New Roman" w:hAnsi="Times New Roman" w:cs="Times New Roman"/>
          <w:sz w:val="28"/>
          <w:szCs w:val="28"/>
        </w:rPr>
        <w:t>Заявку на участие в К</w:t>
      </w:r>
      <w:r>
        <w:rPr>
          <w:rFonts w:ascii="Times New Roman" w:hAnsi="Times New Roman" w:cs="Times New Roman"/>
          <w:sz w:val="28"/>
          <w:szCs w:val="28"/>
        </w:rPr>
        <w:t>руглом столе</w:t>
      </w:r>
      <w:r w:rsidRPr="0087665D">
        <w:rPr>
          <w:rFonts w:ascii="Times New Roman" w:hAnsi="Times New Roman" w:cs="Times New Roman"/>
          <w:sz w:val="28"/>
          <w:szCs w:val="28"/>
        </w:rPr>
        <w:t xml:space="preserve"> необходимо отправить на </w:t>
      </w:r>
      <w:r w:rsidR="009D2F4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9D2F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D2F4E">
        <w:rPr>
          <w:rFonts w:ascii="Times New Roman" w:hAnsi="Times New Roman" w:cs="Times New Roman"/>
          <w:sz w:val="28"/>
          <w:szCs w:val="28"/>
        </w:rPr>
        <w:t xml:space="preserve"> goldinkmv@yandex.ru до 26</w:t>
      </w:r>
      <w:r w:rsidRPr="0087665D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2021г</w:t>
      </w:r>
      <w:r w:rsidR="00840598">
        <w:rPr>
          <w:rFonts w:ascii="Times New Roman" w:hAnsi="Times New Roman" w:cs="Times New Roman"/>
          <w:sz w:val="28"/>
          <w:szCs w:val="28"/>
        </w:rPr>
        <w:t>.</w:t>
      </w:r>
    </w:p>
    <w:p w:rsidR="00840598" w:rsidRPr="0087665D" w:rsidRDefault="00840598" w:rsidP="00BB6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16">
        <w:rPr>
          <w:rFonts w:ascii="Times New Roman" w:hAnsi="Times New Roman" w:cs="Times New Roman"/>
          <w:b/>
          <w:sz w:val="28"/>
          <w:szCs w:val="28"/>
        </w:rPr>
        <w:t>Координатор круглого стола</w:t>
      </w:r>
      <w:r>
        <w:rPr>
          <w:rFonts w:ascii="Times New Roman" w:hAnsi="Times New Roman" w:cs="Times New Roman"/>
          <w:sz w:val="28"/>
          <w:szCs w:val="28"/>
        </w:rPr>
        <w:t>: Голдин Петр Федорович, тел.</w:t>
      </w:r>
      <w:r w:rsidR="000B5616">
        <w:rPr>
          <w:rFonts w:ascii="Times New Roman" w:hAnsi="Times New Roman" w:cs="Times New Roman"/>
          <w:sz w:val="28"/>
          <w:szCs w:val="28"/>
        </w:rPr>
        <w:t>+79283183017</w:t>
      </w:r>
    </w:p>
    <w:sectPr w:rsidR="00840598" w:rsidRPr="0087665D" w:rsidSect="00BB6A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559"/>
    <w:multiLevelType w:val="hybridMultilevel"/>
    <w:tmpl w:val="39AC025E"/>
    <w:lvl w:ilvl="0" w:tplc="2320F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79B4"/>
    <w:multiLevelType w:val="hybridMultilevel"/>
    <w:tmpl w:val="5FF4ACC0"/>
    <w:lvl w:ilvl="0" w:tplc="5DA043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5949F3"/>
    <w:multiLevelType w:val="hybridMultilevel"/>
    <w:tmpl w:val="6362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21"/>
    <w:rsid w:val="000A576D"/>
    <w:rsid w:val="000B5616"/>
    <w:rsid w:val="000D7A19"/>
    <w:rsid w:val="001F7D4B"/>
    <w:rsid w:val="002C75D1"/>
    <w:rsid w:val="003C5EDB"/>
    <w:rsid w:val="005239E1"/>
    <w:rsid w:val="0067343F"/>
    <w:rsid w:val="00724D21"/>
    <w:rsid w:val="00734539"/>
    <w:rsid w:val="007372EF"/>
    <w:rsid w:val="007531C3"/>
    <w:rsid w:val="00786FA4"/>
    <w:rsid w:val="007D373A"/>
    <w:rsid w:val="008342B5"/>
    <w:rsid w:val="00840598"/>
    <w:rsid w:val="00864AB5"/>
    <w:rsid w:val="0087665D"/>
    <w:rsid w:val="0088243B"/>
    <w:rsid w:val="009D2F4E"/>
    <w:rsid w:val="00AF407B"/>
    <w:rsid w:val="00B479EB"/>
    <w:rsid w:val="00BB6A51"/>
    <w:rsid w:val="00CE214E"/>
    <w:rsid w:val="00D23536"/>
    <w:rsid w:val="00E62726"/>
    <w:rsid w:val="00EB5210"/>
    <w:rsid w:val="00F0508E"/>
    <w:rsid w:val="00F63A6E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7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D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B521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0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88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C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7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D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B521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0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88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C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2021-11-02T19:42:00Z</dcterms:created>
  <dcterms:modified xsi:type="dcterms:W3CDTF">2021-11-23T14:35:00Z</dcterms:modified>
</cp:coreProperties>
</file>